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8EFC0" w14:textId="23E218E0" w:rsidR="00C824B7" w:rsidRPr="00143EEA" w:rsidRDefault="00C824B7" w:rsidP="00C824B7">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123</w:t>
      </w:r>
      <w:r>
        <w:rPr>
          <w:rFonts w:hint="eastAsia"/>
          <w:b/>
          <w:sz w:val="24"/>
          <w:lang w:eastAsia="zh-CN"/>
        </w:rPr>
        <w:t>b</w:t>
      </w:r>
      <w:r>
        <w:rPr>
          <w:b/>
          <w:sz w:val="24"/>
        </w:rPr>
        <w:t>is</w:t>
      </w:r>
      <w:r w:rsidRPr="00143EEA">
        <w:rPr>
          <w:b/>
          <w:i/>
          <w:sz w:val="28"/>
        </w:rPr>
        <w:tab/>
      </w:r>
      <w:r w:rsidR="00AD65CC" w:rsidRPr="00AD65CC">
        <w:rPr>
          <w:rFonts w:cs="Arial"/>
          <w:b/>
          <w:bCs/>
          <w:color w:val="000000"/>
          <w:sz w:val="28"/>
          <w:szCs w:val="28"/>
        </w:rPr>
        <w:t>R2-2309949</w:t>
      </w:r>
    </w:p>
    <w:p w14:paraId="36E2501F" w14:textId="77777777" w:rsidR="00C824B7" w:rsidRDefault="00C824B7" w:rsidP="00C824B7">
      <w:pPr>
        <w:pStyle w:val="CRCoverPage"/>
        <w:tabs>
          <w:tab w:val="right" w:pos="9639"/>
        </w:tabs>
        <w:spacing w:after="0"/>
        <w:rPr>
          <w:b/>
          <w:noProof/>
          <w:sz w:val="24"/>
        </w:rPr>
      </w:pPr>
      <w:r>
        <w:rPr>
          <w:b/>
          <w:noProof/>
          <w:sz w:val="24"/>
        </w:rPr>
        <w:t>Xiamen, China, 9</w:t>
      </w:r>
      <w:r w:rsidRPr="00604584">
        <w:rPr>
          <w:b/>
          <w:noProof/>
          <w:sz w:val="24"/>
          <w:vertAlign w:val="superscript"/>
        </w:rPr>
        <w:t>th</w:t>
      </w:r>
      <w:r>
        <w:rPr>
          <w:b/>
          <w:noProof/>
          <w:sz w:val="24"/>
        </w:rPr>
        <w:t xml:space="preserve"> – 13</w:t>
      </w:r>
      <w:r w:rsidRPr="00604584">
        <w:rPr>
          <w:b/>
          <w:noProof/>
          <w:sz w:val="24"/>
          <w:vertAlign w:val="superscript"/>
        </w:rPr>
        <w:t>th</w:t>
      </w:r>
      <w:r>
        <w:rPr>
          <w:b/>
          <w:noProof/>
          <w:sz w:val="24"/>
        </w:rPr>
        <w:t xml:space="preserve"> October 2023</w:t>
      </w:r>
    </w:p>
    <w:p w14:paraId="5977401F" w14:textId="77777777" w:rsidR="00945A08" w:rsidRPr="00C824B7" w:rsidRDefault="00945A08" w:rsidP="00246389">
      <w:pPr>
        <w:pStyle w:val="BodyText"/>
        <w:rPr>
          <w:rFonts w:eastAsiaTheme="minorEastAsia"/>
          <w:noProof/>
          <w:lang w:eastAsia="zh-CN"/>
        </w:rPr>
      </w:pPr>
    </w:p>
    <w:p w14:paraId="061B5772" w14:textId="5E79B12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w:t>
      </w:r>
      <w:r w:rsidR="00346223">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C64FDA5" w:rsidR="00136F38" w:rsidRPr="002D1665" w:rsidRDefault="00283E0E" w:rsidP="008179D6">
      <w:pPr>
        <w:tabs>
          <w:tab w:val="left" w:pos="1985"/>
        </w:tabs>
        <w:ind w:left="1985" w:hanging="1985"/>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8179D6">
        <w:rPr>
          <w:rFonts w:cs="Arial"/>
          <w:b/>
          <w:bCs/>
          <w:sz w:val="24"/>
        </w:rPr>
        <w:t>General aspects related to AI based positioning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B75460">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6CA3B11D" w:rsidR="00EB00FE" w:rsidRDefault="008179D6"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n this paper, we discuss general aspects related to AI based positioning.</w:t>
      </w:r>
    </w:p>
    <w:p w14:paraId="14026C85" w14:textId="77777777" w:rsidR="008179D6" w:rsidRPr="00B257A3" w:rsidRDefault="008179D6" w:rsidP="00B257A3">
      <w:pPr>
        <w:spacing w:after="0" w:line="240" w:lineRule="exact"/>
        <w:rPr>
          <w:rFonts w:eastAsiaTheme="minorEastAsia" w:cs="Arial"/>
          <w:lang w:eastAsia="zh-CN"/>
        </w:rPr>
      </w:pPr>
    </w:p>
    <w:p w14:paraId="0039C073" w14:textId="75A44428" w:rsidR="00594E92" w:rsidRDefault="005F6015" w:rsidP="00B75460">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6CD97CB4" w14:textId="4A0EA0B3" w:rsidR="00594E92" w:rsidRDefault="00594E92" w:rsidP="00303FB0">
      <w:pPr>
        <w:pStyle w:val="Heading2"/>
        <w:rPr>
          <w:rFonts w:eastAsia="宋体"/>
          <w:lang w:eastAsia="zh-CN"/>
        </w:rPr>
      </w:pPr>
      <w:r>
        <w:rPr>
          <w:rFonts w:eastAsia="宋体" w:hint="eastAsia"/>
          <w:lang w:eastAsia="zh-CN"/>
        </w:rPr>
        <w:t>2</w:t>
      </w:r>
      <w:r>
        <w:rPr>
          <w:rFonts w:eastAsia="宋体"/>
          <w:lang w:eastAsia="zh-CN"/>
        </w:rPr>
        <w:t>.1</w:t>
      </w:r>
      <w:r>
        <w:rPr>
          <w:rFonts w:eastAsia="宋体"/>
          <w:lang w:eastAsia="zh-CN"/>
        </w:rPr>
        <w:tab/>
        <w:t xml:space="preserve">UE side AI model trained by </w:t>
      </w:r>
      <w:proofErr w:type="gramStart"/>
      <w:r>
        <w:rPr>
          <w:rFonts w:eastAsia="宋体"/>
          <w:lang w:eastAsia="zh-CN"/>
        </w:rPr>
        <w:t>LMF</w:t>
      </w:r>
      <w:proofErr w:type="gramEnd"/>
    </w:p>
    <w:tbl>
      <w:tblPr>
        <w:tblStyle w:val="TableGrid"/>
        <w:tblW w:w="0" w:type="auto"/>
        <w:tblLook w:val="04A0" w:firstRow="1" w:lastRow="0" w:firstColumn="1" w:lastColumn="0" w:noHBand="0" w:noVBand="1"/>
      </w:tblPr>
      <w:tblGrid>
        <w:gridCol w:w="9855"/>
      </w:tblGrid>
      <w:tr w:rsidR="003D2822" w14:paraId="5CFB003E" w14:textId="77777777" w:rsidTr="003D2822">
        <w:tc>
          <w:tcPr>
            <w:tcW w:w="9855" w:type="dxa"/>
          </w:tcPr>
          <w:p w14:paraId="3FB10411" w14:textId="728ADA0D" w:rsidR="003D2822" w:rsidRPr="003D2822" w:rsidRDefault="003D2822" w:rsidP="003D2822">
            <w:p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R 38.843</w:t>
            </w:r>
            <w:r w:rsidR="000A2D92">
              <w:t xml:space="preserve"> </w:t>
            </w:r>
            <w:r w:rsidR="000A2D92" w:rsidRPr="000A2D92">
              <w:rPr>
                <w:rFonts w:eastAsiaTheme="minorEastAsia"/>
                <w:b/>
                <w:bCs/>
                <w:i/>
                <w:iCs/>
                <w:lang w:eastAsia="zh-CN"/>
              </w:rPr>
              <w:t>R1-2306235</w:t>
            </w:r>
          </w:p>
          <w:p w14:paraId="24452EB4" w14:textId="54B85C12" w:rsidR="003D2822" w:rsidRDefault="003D2822" w:rsidP="003D2822">
            <w:pPr>
              <w:rPr>
                <w:b/>
                <w:bCs/>
              </w:rPr>
            </w:pPr>
            <w:r w:rsidRPr="00CF66D1">
              <w:rPr>
                <w:b/>
                <w:bCs/>
                <w:i/>
                <w:iCs/>
              </w:rPr>
              <w:t>Finalization of representative sub-use cases</w:t>
            </w:r>
            <w:r>
              <w:rPr>
                <w:b/>
                <w:bCs/>
              </w:rPr>
              <w:t>:</w:t>
            </w:r>
          </w:p>
          <w:p w14:paraId="0D1D839D" w14:textId="77777777" w:rsidR="003D2822" w:rsidRPr="00FC4732" w:rsidRDefault="003D2822" w:rsidP="003D2822">
            <w:r w:rsidRPr="00FC4732">
              <w:t xml:space="preserve">The following are selected as representative sub-use cases: </w:t>
            </w:r>
          </w:p>
          <w:p w14:paraId="404ED7CE" w14:textId="77777777" w:rsidR="003D2822" w:rsidRDefault="003D2822" w:rsidP="00B75460">
            <w:pPr>
              <w:pStyle w:val="ListParagraph"/>
              <w:numPr>
                <w:ilvl w:val="0"/>
                <w:numId w:val="9"/>
              </w:numPr>
              <w:overflowPunct/>
              <w:autoSpaceDE/>
              <w:autoSpaceDN/>
              <w:adjustRightInd/>
              <w:spacing w:after="0"/>
              <w:contextualSpacing w:val="0"/>
              <w:textAlignment w:val="auto"/>
              <w:rPr>
                <w:lang w:eastAsia="zh-CN"/>
              </w:rPr>
            </w:pPr>
            <w:r w:rsidRPr="005F5B15">
              <w:rPr>
                <w:lang w:eastAsia="zh-CN"/>
              </w:rPr>
              <w:t xml:space="preserve">Direct AI/ML positioning: </w:t>
            </w:r>
          </w:p>
          <w:p w14:paraId="2BB9D566" w14:textId="77777777" w:rsidR="003D2822" w:rsidRPr="005F5B15" w:rsidRDefault="003D2822" w:rsidP="00B75460">
            <w:pPr>
              <w:pStyle w:val="ListParagraph"/>
              <w:numPr>
                <w:ilvl w:val="1"/>
                <w:numId w:val="9"/>
              </w:numPr>
              <w:overflowPunct/>
              <w:autoSpaceDE/>
              <w:autoSpaceDN/>
              <w:adjustRightInd/>
              <w:spacing w:after="0"/>
              <w:contextualSpacing w:val="0"/>
              <w:textAlignment w:val="auto"/>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133C828C" w14:textId="77777777" w:rsidR="003D2822" w:rsidRPr="005F5B15" w:rsidRDefault="003D2822" w:rsidP="00B75460">
            <w:pPr>
              <w:pStyle w:val="ListParagraph"/>
              <w:numPr>
                <w:ilvl w:val="1"/>
                <w:numId w:val="9"/>
              </w:numPr>
              <w:overflowPunct/>
              <w:autoSpaceDE/>
              <w:autoSpaceDN/>
              <w:adjustRightInd/>
              <w:spacing w:after="0"/>
              <w:contextualSpacing w:val="0"/>
              <w:textAlignment w:val="auto"/>
              <w:rPr>
                <w:lang w:eastAsia="zh-CN"/>
              </w:rPr>
            </w:pPr>
            <w:r>
              <w:rPr>
                <w:lang w:eastAsia="zh-CN"/>
              </w:rPr>
              <w:t>e</w:t>
            </w:r>
            <w:r w:rsidRPr="005F5B15">
              <w:rPr>
                <w:lang w:eastAsia="zh-CN"/>
              </w:rPr>
              <w:t xml:space="preserve">.g., </w:t>
            </w:r>
            <w:r w:rsidRPr="000A2D92">
              <w:rPr>
                <w:highlight w:val="yellow"/>
                <w:lang w:eastAsia="zh-CN"/>
              </w:rPr>
              <w:t>fingerprinting</w:t>
            </w:r>
            <w:r w:rsidRPr="005F5B15">
              <w:rPr>
                <w:lang w:eastAsia="zh-CN"/>
              </w:rPr>
              <w:t xml:space="preserve"> based on channel observation as the input of AI/ML </w:t>
            </w:r>
            <w:proofErr w:type="gramStart"/>
            <w:r w:rsidRPr="005F5B15">
              <w:rPr>
                <w:lang w:eastAsia="zh-CN"/>
              </w:rPr>
              <w:t>model</w:t>
            </w:r>
            <w:proofErr w:type="gramEnd"/>
            <w:r w:rsidRPr="005F5B15">
              <w:rPr>
                <w:lang w:eastAsia="zh-CN"/>
              </w:rPr>
              <w:t xml:space="preserve"> </w:t>
            </w:r>
          </w:p>
          <w:p w14:paraId="1368FC32" w14:textId="77777777" w:rsidR="003D2822" w:rsidRDefault="003D2822" w:rsidP="00B75460">
            <w:pPr>
              <w:pStyle w:val="ListParagraph"/>
              <w:numPr>
                <w:ilvl w:val="0"/>
                <w:numId w:val="9"/>
              </w:numPr>
              <w:overflowPunct/>
              <w:autoSpaceDE/>
              <w:autoSpaceDN/>
              <w:adjustRightInd/>
              <w:spacing w:after="0"/>
              <w:contextualSpacing w:val="0"/>
              <w:textAlignment w:val="auto"/>
              <w:rPr>
                <w:lang w:eastAsia="zh-CN"/>
              </w:rPr>
            </w:pPr>
            <w:r w:rsidRPr="005F5B15">
              <w:rPr>
                <w:lang w:eastAsia="zh-CN"/>
              </w:rPr>
              <w:t xml:space="preserve">AI/ML assisted positioning: </w:t>
            </w:r>
          </w:p>
          <w:p w14:paraId="3D9FBAA5" w14:textId="77777777" w:rsidR="003D2822" w:rsidRPr="005F5B15" w:rsidRDefault="003D2822" w:rsidP="00B75460">
            <w:pPr>
              <w:pStyle w:val="ListParagraph"/>
              <w:numPr>
                <w:ilvl w:val="1"/>
                <w:numId w:val="9"/>
              </w:numPr>
              <w:overflowPunct/>
              <w:autoSpaceDE/>
              <w:autoSpaceDN/>
              <w:adjustRightInd/>
              <w:spacing w:after="0"/>
              <w:contextualSpacing w:val="0"/>
              <w:textAlignment w:val="auto"/>
              <w:rPr>
                <w:lang w:eastAsia="zh-CN"/>
              </w:rPr>
            </w:pPr>
            <w:r>
              <w:rPr>
                <w:lang w:eastAsia="zh-CN"/>
              </w:rPr>
              <w:t>AI/ML model output:</w:t>
            </w:r>
            <w:r w:rsidRPr="005F5B15">
              <w:rPr>
                <w:lang w:eastAsia="zh-CN"/>
              </w:rPr>
              <w:t xml:space="preserve"> new measurement and/or enhancement of existing measurement</w:t>
            </w:r>
          </w:p>
          <w:p w14:paraId="33C8136D" w14:textId="77777777" w:rsidR="003D2822" w:rsidRPr="005F5B15" w:rsidRDefault="003D2822" w:rsidP="00B75460">
            <w:pPr>
              <w:pStyle w:val="ListParagraph"/>
              <w:numPr>
                <w:ilvl w:val="1"/>
                <w:numId w:val="9"/>
              </w:numPr>
              <w:overflowPunct/>
              <w:autoSpaceDE/>
              <w:autoSpaceDN/>
              <w:adjustRightInd/>
              <w:contextualSpacing w:val="0"/>
              <w:textAlignment w:val="auto"/>
              <w:rPr>
                <w:lang w:eastAsia="zh-CN"/>
              </w:rPr>
            </w:pPr>
            <w:r>
              <w:rPr>
                <w:lang w:eastAsia="zh-CN"/>
              </w:rPr>
              <w:t>e</w:t>
            </w:r>
            <w:r w:rsidRPr="005F5B15">
              <w:rPr>
                <w:lang w:eastAsia="zh-CN"/>
              </w:rPr>
              <w:t>.g., LOS/NLOS identification, timing and/or angle of measurement, likelihood of measurement</w:t>
            </w:r>
          </w:p>
          <w:p w14:paraId="1D9DFB04" w14:textId="77777777" w:rsidR="003D2822" w:rsidRDefault="003D2822" w:rsidP="003D2822">
            <w:pPr>
              <w:spacing w:after="0"/>
            </w:pPr>
            <w:r>
              <w:t>More specifically, the following Cases are considered for the study:</w:t>
            </w:r>
          </w:p>
          <w:p w14:paraId="50B387B1" w14:textId="77777777" w:rsidR="003D2822" w:rsidRPr="00930E2E" w:rsidRDefault="003D2822" w:rsidP="00B75460">
            <w:pPr>
              <w:pStyle w:val="ListParagraph"/>
              <w:numPr>
                <w:ilvl w:val="0"/>
                <w:numId w:val="12"/>
              </w:numPr>
              <w:overflowPunct/>
              <w:autoSpaceDE/>
              <w:autoSpaceDN/>
              <w:adjustRightInd/>
              <w:spacing w:after="0"/>
              <w:textAlignment w:val="auto"/>
            </w:pPr>
            <w:r w:rsidRPr="00930E2E">
              <w:t xml:space="preserve">Case 1: </w:t>
            </w:r>
            <w:r w:rsidRPr="000A2D92">
              <w:rPr>
                <w:highlight w:val="yellow"/>
              </w:rPr>
              <w:t>UE-based positioning with UE-side model, direct AI/ML</w:t>
            </w:r>
            <w:r w:rsidRPr="00930E2E">
              <w:t xml:space="preserve"> or AI/ML assisted positioning</w:t>
            </w:r>
          </w:p>
          <w:p w14:paraId="126976D5" w14:textId="77777777" w:rsidR="003D2822" w:rsidRPr="00930E2E" w:rsidRDefault="003D2822" w:rsidP="00B75460">
            <w:pPr>
              <w:pStyle w:val="ListParagraph"/>
              <w:numPr>
                <w:ilvl w:val="0"/>
                <w:numId w:val="12"/>
              </w:numPr>
              <w:spacing w:after="0"/>
            </w:pPr>
            <w:r w:rsidRPr="00930E2E">
              <w:t>Case 2a: UE-assisted/LMF-based positioning with UE-side model, AI/ML assisted positioning</w:t>
            </w:r>
          </w:p>
          <w:p w14:paraId="73008193" w14:textId="77777777" w:rsidR="003D2822" w:rsidRPr="00930E2E" w:rsidRDefault="003D2822" w:rsidP="00B75460">
            <w:pPr>
              <w:pStyle w:val="ListParagraph"/>
              <w:numPr>
                <w:ilvl w:val="0"/>
                <w:numId w:val="12"/>
              </w:numPr>
              <w:spacing w:after="0"/>
            </w:pPr>
            <w:r w:rsidRPr="00930E2E">
              <w:t xml:space="preserve">Case 2b: </w:t>
            </w:r>
            <w:r w:rsidRPr="000A2D92">
              <w:rPr>
                <w:highlight w:val="yellow"/>
              </w:rPr>
              <w:t>UE-assisted/LMF-based positioning with LMF-side model, direct AI/ML positioning</w:t>
            </w:r>
          </w:p>
          <w:p w14:paraId="7577C714" w14:textId="77777777" w:rsidR="003D2822" w:rsidRDefault="003D2822" w:rsidP="00B75460">
            <w:pPr>
              <w:pStyle w:val="ListParagraph"/>
              <w:numPr>
                <w:ilvl w:val="0"/>
                <w:numId w:val="12"/>
              </w:numPr>
              <w:spacing w:after="0"/>
            </w:pPr>
            <w:r w:rsidRPr="00930E2E">
              <w:t xml:space="preserve">Case 3a: NG-RAN node assisted positioning with </w:t>
            </w:r>
            <w:proofErr w:type="spellStart"/>
            <w:r w:rsidRPr="00930E2E">
              <w:t>gNB</w:t>
            </w:r>
            <w:proofErr w:type="spellEnd"/>
            <w:r w:rsidRPr="00930E2E">
              <w:t xml:space="preserve">-side model, AI/ML assisted </w:t>
            </w:r>
            <w:proofErr w:type="gramStart"/>
            <w:r w:rsidRPr="00930E2E">
              <w:t>positioning</w:t>
            </w:r>
            <w:proofErr w:type="gramEnd"/>
          </w:p>
          <w:p w14:paraId="0F1D5303" w14:textId="77777777" w:rsidR="003D2822" w:rsidRDefault="003D2822" w:rsidP="00B75460">
            <w:pPr>
              <w:pStyle w:val="ListParagraph"/>
              <w:numPr>
                <w:ilvl w:val="0"/>
                <w:numId w:val="12"/>
              </w:numPr>
              <w:spacing w:after="0"/>
            </w:pPr>
            <w:r w:rsidRPr="00930E2E">
              <w:t xml:space="preserve">Case 3b: NG-RAN node assisted positioning with LMF-side model, direct AI/ML </w:t>
            </w:r>
            <w:proofErr w:type="gramStart"/>
            <w:r w:rsidRPr="00930E2E">
              <w:t>positioning</w:t>
            </w:r>
            <w:proofErr w:type="gramEnd"/>
          </w:p>
          <w:p w14:paraId="43102227" w14:textId="77777777" w:rsidR="003D2822" w:rsidRPr="003D2822" w:rsidRDefault="003D2822" w:rsidP="00A213D3">
            <w:pPr>
              <w:rPr>
                <w:rFonts w:eastAsia="宋体"/>
                <w:lang w:eastAsia="zh-CN"/>
              </w:rPr>
            </w:pPr>
          </w:p>
        </w:tc>
      </w:tr>
    </w:tbl>
    <w:p w14:paraId="0926CF4B" w14:textId="5D865525" w:rsidR="00517243" w:rsidRDefault="00517243" w:rsidP="00303FB0">
      <w:pPr>
        <w:rPr>
          <w:rFonts w:eastAsia="宋体"/>
          <w:lang w:eastAsia="zh-CN"/>
        </w:rPr>
      </w:pPr>
    </w:p>
    <w:p w14:paraId="661EFB6B" w14:textId="65EDA609" w:rsidR="00BC4692" w:rsidRDefault="00CE7C29" w:rsidP="00303FB0">
      <w:pPr>
        <w:rPr>
          <w:rFonts w:eastAsia="宋体"/>
          <w:lang w:eastAsia="zh-CN"/>
        </w:rPr>
      </w:pPr>
      <w:r>
        <w:rPr>
          <w:rFonts w:eastAsia="宋体" w:hint="eastAsia"/>
          <w:lang w:eastAsia="zh-CN"/>
        </w:rPr>
        <w:t>F</w:t>
      </w:r>
      <w:r>
        <w:rPr>
          <w:rFonts w:eastAsia="宋体"/>
          <w:lang w:eastAsia="zh-CN"/>
        </w:rPr>
        <w:t>or direct AI/</w:t>
      </w:r>
      <w:r>
        <w:rPr>
          <w:rFonts w:eastAsia="宋体" w:hint="eastAsia"/>
          <w:lang w:eastAsia="zh-CN"/>
        </w:rPr>
        <w:t>ML</w:t>
      </w:r>
      <w:r>
        <w:rPr>
          <w:rFonts w:eastAsia="宋体"/>
          <w:lang w:eastAsia="zh-CN"/>
        </w:rPr>
        <w:t xml:space="preserve"> positioning</w:t>
      </w:r>
      <w:r w:rsidR="00581F79">
        <w:rPr>
          <w:rFonts w:eastAsia="宋体"/>
          <w:lang w:eastAsia="zh-CN"/>
        </w:rPr>
        <w:t>, fingerprinting is given as one example,</w:t>
      </w:r>
      <w:r w:rsidR="00F37E93">
        <w:rPr>
          <w:rFonts w:eastAsia="宋体"/>
          <w:lang w:eastAsia="zh-CN"/>
        </w:rPr>
        <w:t xml:space="preserve"> which</w:t>
      </w:r>
      <w:r w:rsidR="00BC4692" w:rsidRPr="00643F58">
        <w:rPr>
          <w:rFonts w:eastAsia="宋体"/>
          <w:lang w:eastAsia="zh-CN"/>
        </w:rPr>
        <w:t xml:space="preserve"> is a well-known positioning technique</w:t>
      </w:r>
      <w:r w:rsidR="00F37E93">
        <w:rPr>
          <w:rFonts w:eastAsia="宋体"/>
          <w:lang w:eastAsia="zh-CN"/>
        </w:rPr>
        <w:t xml:space="preserve"> that</w:t>
      </w:r>
      <w:r w:rsidR="00BC4692" w:rsidRPr="00643F58">
        <w:rPr>
          <w:rFonts w:eastAsia="宋体"/>
          <w:lang w:eastAsia="zh-CN"/>
        </w:rPr>
        <w:t xml:space="preserve"> leverages </w:t>
      </w:r>
      <w:r w:rsidR="007C2999">
        <w:rPr>
          <w:rFonts w:eastAsia="宋体"/>
          <w:lang w:eastAsia="zh-CN"/>
        </w:rPr>
        <w:t>channel</w:t>
      </w:r>
      <w:r w:rsidR="00BC4692" w:rsidRPr="00643F58">
        <w:rPr>
          <w:rFonts w:eastAsia="宋体"/>
          <w:lang w:eastAsia="zh-CN"/>
        </w:rPr>
        <w:t xml:space="preserve"> measurements collected offline which are then mapped to ground truth locations. Any subsequent measurements received by the UE during the online phase are then mapped to these ground truth locations, in order to determine a UE’s location.</w:t>
      </w:r>
      <w:r w:rsidR="00BC4692">
        <w:rPr>
          <w:rFonts w:eastAsia="宋体"/>
          <w:lang w:eastAsia="zh-CN"/>
        </w:rPr>
        <w:t xml:space="preserve"> </w:t>
      </w:r>
    </w:p>
    <w:p w14:paraId="4688D498" w14:textId="7B40202B" w:rsidR="00CE7C29" w:rsidRDefault="00623E7E" w:rsidP="00303FB0">
      <w:pPr>
        <w:rPr>
          <w:rFonts w:eastAsia="宋体"/>
          <w:lang w:eastAsia="zh-CN"/>
        </w:rPr>
      </w:pPr>
      <w:r>
        <w:rPr>
          <w:rFonts w:eastAsia="宋体"/>
          <w:lang w:eastAsia="zh-CN"/>
        </w:rPr>
        <w:t xml:space="preserve">Both UE and LMF can </w:t>
      </w:r>
      <w:r w:rsidR="00740E9C">
        <w:rPr>
          <w:rFonts w:eastAsia="宋体"/>
          <w:lang w:eastAsia="zh-CN"/>
        </w:rPr>
        <w:t>use</w:t>
      </w:r>
      <w:r w:rsidR="0032658B">
        <w:rPr>
          <w:rFonts w:eastAsia="宋体"/>
          <w:lang w:eastAsia="zh-CN"/>
        </w:rPr>
        <w:t xml:space="preserve"> direct AI/</w:t>
      </w:r>
      <w:r w:rsidR="0032658B">
        <w:rPr>
          <w:rFonts w:eastAsia="宋体" w:hint="eastAsia"/>
          <w:lang w:eastAsia="zh-CN"/>
        </w:rPr>
        <w:t>ML</w:t>
      </w:r>
      <w:r w:rsidR="0032658B">
        <w:rPr>
          <w:rFonts w:eastAsia="宋体"/>
          <w:lang w:eastAsia="zh-CN"/>
        </w:rPr>
        <w:t xml:space="preserve"> positioning (e.g., fingerprinting) with </w:t>
      </w:r>
      <w:r w:rsidR="00740E9C">
        <w:rPr>
          <w:rFonts w:eastAsia="宋体"/>
          <w:lang w:eastAsia="zh-CN"/>
        </w:rPr>
        <w:t>UE-side model or LMF-side model respectively</w:t>
      </w:r>
      <w:r w:rsidR="008734AD">
        <w:rPr>
          <w:rFonts w:eastAsia="宋体"/>
          <w:lang w:eastAsia="zh-CN"/>
        </w:rPr>
        <w:t>, for example:</w:t>
      </w:r>
    </w:p>
    <w:p w14:paraId="23392A59" w14:textId="517196EF" w:rsidR="00FA0D67" w:rsidRDefault="00FA0D67" w:rsidP="00B75460">
      <w:pPr>
        <w:pStyle w:val="ListParagraph"/>
        <w:numPr>
          <w:ilvl w:val="0"/>
          <w:numId w:val="13"/>
        </w:numPr>
        <w:rPr>
          <w:rFonts w:eastAsia="宋体"/>
          <w:lang w:eastAsia="zh-CN"/>
        </w:rPr>
      </w:pPr>
      <w:r>
        <w:rPr>
          <w:rFonts w:eastAsia="宋体" w:hint="eastAsia"/>
          <w:lang w:eastAsia="zh-CN"/>
        </w:rPr>
        <w:t>U</w:t>
      </w:r>
      <w:r>
        <w:rPr>
          <w:rFonts w:eastAsia="宋体"/>
          <w:lang w:eastAsia="zh-CN"/>
        </w:rPr>
        <w:t>E-based positioning: UE performs DL measurements of reference signals (SSB/CSI</w:t>
      </w:r>
      <w:r w:rsidR="008734AD">
        <w:rPr>
          <w:rFonts w:eastAsia="宋体"/>
          <w:lang w:eastAsia="zh-CN"/>
        </w:rPr>
        <w:t>-</w:t>
      </w:r>
      <w:r>
        <w:rPr>
          <w:rFonts w:eastAsia="宋体"/>
          <w:lang w:eastAsia="zh-CN"/>
        </w:rPr>
        <w:t xml:space="preserve">RS/PRS) and infers an estimated UE location using a UE-side model. </w:t>
      </w:r>
    </w:p>
    <w:p w14:paraId="2CAFEC4C" w14:textId="53644A76" w:rsidR="00FA0D67" w:rsidRDefault="00FA0D67" w:rsidP="00B75460">
      <w:pPr>
        <w:pStyle w:val="ListParagraph"/>
        <w:numPr>
          <w:ilvl w:val="0"/>
          <w:numId w:val="13"/>
        </w:numPr>
        <w:rPr>
          <w:rFonts w:eastAsia="宋体"/>
          <w:lang w:eastAsia="zh-CN"/>
        </w:rPr>
      </w:pPr>
      <w:r>
        <w:rPr>
          <w:rFonts w:eastAsia="宋体" w:hint="eastAsia"/>
          <w:lang w:eastAsia="zh-CN"/>
        </w:rPr>
        <w:t>L</w:t>
      </w:r>
      <w:r>
        <w:rPr>
          <w:rFonts w:eastAsia="宋体"/>
          <w:lang w:eastAsia="zh-CN"/>
        </w:rPr>
        <w:t xml:space="preserve">MF-based positioning: LMF </w:t>
      </w:r>
      <w:r w:rsidR="008734AD">
        <w:rPr>
          <w:rFonts w:eastAsia="宋体"/>
          <w:lang w:eastAsia="zh-CN"/>
        </w:rPr>
        <w:t>collects UE DL measurements of reference signals (SSB/CSI-RS/PRS)</w:t>
      </w:r>
      <w:r w:rsidR="007C5A64">
        <w:rPr>
          <w:rFonts w:eastAsia="宋体"/>
          <w:lang w:eastAsia="zh-CN"/>
        </w:rPr>
        <w:t xml:space="preserve"> via LPP </w:t>
      </w:r>
      <w:proofErr w:type="gramStart"/>
      <w:r w:rsidR="007C5A64">
        <w:rPr>
          <w:rFonts w:eastAsia="宋体"/>
          <w:lang w:eastAsia="zh-CN"/>
        </w:rPr>
        <w:t>message, and</w:t>
      </w:r>
      <w:proofErr w:type="gramEnd"/>
      <w:r w:rsidR="007C5A64">
        <w:rPr>
          <w:rFonts w:eastAsia="宋体"/>
          <w:lang w:eastAsia="zh-CN"/>
        </w:rPr>
        <w:t xml:space="preserve"> infers an estimated UE location using an LMF-side model</w:t>
      </w:r>
      <w:r w:rsidR="002B3588">
        <w:rPr>
          <w:rFonts w:eastAsia="宋体"/>
          <w:lang w:eastAsia="zh-CN"/>
        </w:rPr>
        <w:t>.</w:t>
      </w:r>
    </w:p>
    <w:p w14:paraId="2A70621F" w14:textId="77777777" w:rsidR="00BD11C2" w:rsidRDefault="00BD11C2" w:rsidP="00BD11C2">
      <w:pPr>
        <w:pStyle w:val="ListParagraph"/>
        <w:ind w:left="360"/>
        <w:rPr>
          <w:rFonts w:eastAsia="宋体"/>
          <w:lang w:eastAsia="zh-CN"/>
        </w:rPr>
      </w:pPr>
    </w:p>
    <w:p w14:paraId="13D8CC30" w14:textId="77777777" w:rsidR="00BD11C2" w:rsidRPr="00BD11C2" w:rsidRDefault="00BD11C2" w:rsidP="00BD11C2">
      <w:pPr>
        <w:pStyle w:val="Observation"/>
        <w:rPr>
          <w:rFonts w:eastAsia="宋体"/>
        </w:rPr>
      </w:pPr>
      <w:bookmarkStart w:id="4" w:name="_Toc146742384"/>
      <w:r w:rsidRPr="00BD11C2">
        <w:rPr>
          <w:rFonts w:eastAsia="宋体"/>
        </w:rPr>
        <w:t>As one example of direct AI/ML positioning, fingerprinting technique infers UE location based on channel observation as the input.</w:t>
      </w:r>
      <w:bookmarkEnd w:id="4"/>
      <w:r w:rsidRPr="00BD11C2">
        <w:rPr>
          <w:rFonts w:eastAsia="宋体"/>
        </w:rPr>
        <w:t xml:space="preserve"> </w:t>
      </w:r>
    </w:p>
    <w:p w14:paraId="1D4FA77B" w14:textId="77777777" w:rsidR="00BD11C2" w:rsidRPr="00BD11C2" w:rsidRDefault="00BD11C2" w:rsidP="007C5A64">
      <w:pPr>
        <w:rPr>
          <w:rFonts w:eastAsia="宋体"/>
          <w:lang w:eastAsia="zh-CN"/>
        </w:rPr>
      </w:pPr>
    </w:p>
    <w:p w14:paraId="31B4ADED" w14:textId="1A71DD9E" w:rsidR="000E4E8C" w:rsidRPr="007C5A64" w:rsidRDefault="002B3588" w:rsidP="007C5A64">
      <w:pPr>
        <w:rPr>
          <w:rFonts w:eastAsia="宋体"/>
          <w:lang w:eastAsia="zh-CN"/>
        </w:rPr>
      </w:pPr>
      <w:r>
        <w:rPr>
          <w:rFonts w:eastAsia="宋体"/>
          <w:lang w:eastAsia="zh-CN"/>
        </w:rPr>
        <w:lastRenderedPageBreak/>
        <w:t>Considering the inputs could be the same for</w:t>
      </w:r>
      <w:r w:rsidR="009B3127">
        <w:rPr>
          <w:rFonts w:eastAsia="宋体"/>
          <w:lang w:eastAsia="zh-CN"/>
        </w:rPr>
        <w:t xml:space="preserve"> both</w:t>
      </w:r>
      <w:r>
        <w:rPr>
          <w:rFonts w:eastAsia="宋体"/>
          <w:lang w:eastAsia="zh-CN"/>
        </w:rPr>
        <w:t xml:space="preserve"> UE-side </w:t>
      </w:r>
      <w:r w:rsidR="004F088B">
        <w:rPr>
          <w:rFonts w:eastAsia="宋体"/>
          <w:lang w:eastAsia="zh-CN"/>
        </w:rPr>
        <w:t>positioning</w:t>
      </w:r>
      <w:r>
        <w:rPr>
          <w:rFonts w:eastAsia="宋体"/>
          <w:lang w:eastAsia="zh-CN"/>
        </w:rPr>
        <w:t xml:space="preserve"> and LMF-side </w:t>
      </w:r>
      <w:r w:rsidR="004F088B">
        <w:rPr>
          <w:rFonts w:eastAsia="宋体"/>
          <w:lang w:eastAsia="zh-CN"/>
        </w:rPr>
        <w:t>positioning</w:t>
      </w:r>
      <w:r>
        <w:rPr>
          <w:rFonts w:eastAsia="宋体"/>
          <w:lang w:eastAsia="zh-CN"/>
        </w:rPr>
        <w:t xml:space="preserve"> </w:t>
      </w:r>
      <w:r w:rsidR="009B3127">
        <w:rPr>
          <w:rFonts w:eastAsia="宋体"/>
          <w:lang w:eastAsia="zh-CN"/>
        </w:rPr>
        <w:t>in case of direct AI/ML positioning (e.g., fingerprinting)</w:t>
      </w:r>
      <w:r w:rsidR="004F088B">
        <w:rPr>
          <w:rFonts w:eastAsia="宋体"/>
          <w:lang w:eastAsia="zh-CN"/>
        </w:rPr>
        <w:t xml:space="preserve">, the UE-side model and LMF-side model used in above example could be eventually the same AI/ML model. </w:t>
      </w:r>
    </w:p>
    <w:p w14:paraId="18EE0FF9" w14:textId="037FC98E" w:rsidR="00400D43" w:rsidRPr="007C5A64" w:rsidRDefault="00FB014E" w:rsidP="00400D43">
      <w:pPr>
        <w:pStyle w:val="Proposal"/>
        <w:rPr>
          <w:rFonts w:eastAsia="宋体"/>
        </w:rPr>
      </w:pPr>
      <w:bookmarkStart w:id="5" w:name="_Toc146742388"/>
      <w:r>
        <w:rPr>
          <w:rFonts w:eastAsia="宋体"/>
        </w:rPr>
        <w:t>For</w:t>
      </w:r>
      <w:r w:rsidR="00471743">
        <w:rPr>
          <w:rFonts w:eastAsia="宋体"/>
        </w:rPr>
        <w:t xml:space="preserve"> direct AI/ML positioning</w:t>
      </w:r>
      <w:r>
        <w:rPr>
          <w:rFonts w:eastAsia="宋体"/>
        </w:rPr>
        <w:t xml:space="preserve"> (e.g., fingerprint)</w:t>
      </w:r>
      <w:r w:rsidR="00471743">
        <w:rPr>
          <w:rFonts w:eastAsia="宋体"/>
        </w:rPr>
        <w:t xml:space="preserve">, </w:t>
      </w:r>
      <w:r w:rsidR="00400D43">
        <w:rPr>
          <w:rFonts w:eastAsia="宋体"/>
        </w:rPr>
        <w:t xml:space="preserve">RAN2 understands that </w:t>
      </w:r>
      <w:r>
        <w:rPr>
          <w:rFonts w:eastAsia="宋体"/>
        </w:rPr>
        <w:t xml:space="preserve">UE and LMF </w:t>
      </w:r>
      <w:r w:rsidR="00AF6D7D">
        <w:rPr>
          <w:rFonts w:eastAsia="宋体"/>
        </w:rPr>
        <w:t>may</w:t>
      </w:r>
      <w:r>
        <w:rPr>
          <w:rFonts w:eastAsia="宋体"/>
        </w:rPr>
        <w:t xml:space="preserve"> use the same AI/ML model </w:t>
      </w:r>
      <w:r w:rsidR="009B08DB">
        <w:rPr>
          <w:rFonts w:eastAsia="宋体"/>
        </w:rPr>
        <w:t xml:space="preserve">for UE-based positioning (as UE-side model) or LMF-based positioning (as LMF-side </w:t>
      </w:r>
      <w:r w:rsidR="00AF6D7D">
        <w:rPr>
          <w:rFonts w:eastAsia="宋体"/>
        </w:rPr>
        <w:t>model</w:t>
      </w:r>
      <w:r w:rsidR="009B08DB">
        <w:rPr>
          <w:rFonts w:eastAsia="宋体"/>
        </w:rPr>
        <w:t>)</w:t>
      </w:r>
      <w:r w:rsidR="006D66F0">
        <w:rPr>
          <w:rFonts w:eastAsia="宋体"/>
        </w:rPr>
        <w:t>.</w:t>
      </w:r>
      <w:bookmarkEnd w:id="5"/>
    </w:p>
    <w:p w14:paraId="141D71AC" w14:textId="77777777" w:rsidR="00623E7E" w:rsidRDefault="00623E7E" w:rsidP="00303FB0">
      <w:pPr>
        <w:rPr>
          <w:rFonts w:eastAsia="宋体"/>
          <w:lang w:eastAsia="zh-CN"/>
        </w:rPr>
      </w:pPr>
    </w:p>
    <w:p w14:paraId="331F4FD7" w14:textId="5EF6AD25" w:rsidR="00AA7FD9" w:rsidRDefault="0061295C" w:rsidP="00303FB0">
      <w:pPr>
        <w:rPr>
          <w:rFonts w:eastAsia="宋体"/>
          <w:lang w:eastAsia="zh-CN"/>
        </w:rPr>
      </w:pPr>
      <w:r>
        <w:rPr>
          <w:rFonts w:eastAsia="宋体" w:hint="eastAsia"/>
          <w:lang w:eastAsia="zh-CN"/>
        </w:rPr>
        <w:t>In</w:t>
      </w:r>
      <w:r>
        <w:rPr>
          <w:rFonts w:eastAsia="宋体"/>
          <w:lang w:eastAsia="zh-CN"/>
        </w:rPr>
        <w:t xml:space="preserve"> the last RAN2 meeting, the following tables have been agreed as start point for functionality mapping analysis. </w:t>
      </w:r>
      <w:r w:rsidR="00040892">
        <w:rPr>
          <w:rFonts w:eastAsia="宋体" w:hint="eastAsia"/>
          <w:lang w:eastAsia="zh-CN"/>
        </w:rPr>
        <w:t>I</w:t>
      </w:r>
      <w:r w:rsidR="00040892">
        <w:rPr>
          <w:rFonts w:eastAsia="宋体"/>
          <w:lang w:eastAsia="zh-CN"/>
        </w:rPr>
        <w:t xml:space="preserve">t can be noted that in case of LMF-side model, it is upon LMF to train the AI/ML model, while for UE-side model whether </w:t>
      </w:r>
      <w:r w:rsidR="00040892">
        <w:rPr>
          <w:rFonts w:eastAsia="宋体" w:hint="eastAsia"/>
          <w:lang w:eastAsia="zh-CN"/>
        </w:rPr>
        <w:t>i</w:t>
      </w:r>
      <w:r w:rsidR="00040892">
        <w:rPr>
          <w:rFonts w:eastAsia="宋体"/>
          <w:lang w:eastAsia="zh-CN"/>
        </w:rPr>
        <w:t>t is trained by LMF is FFS.</w:t>
      </w:r>
    </w:p>
    <w:p w14:paraId="61686E56" w14:textId="3C429679" w:rsidR="00AA7FD9" w:rsidRDefault="00AA7FD9" w:rsidP="00AA7FD9">
      <w:pPr>
        <w:spacing w:beforeLines="50" w:before="120"/>
        <w:jc w:val="center"/>
        <w:rPr>
          <w:rFonts w:eastAsia="宋体" w:cs="Arial"/>
          <w:lang w:val="en-US" w:eastAsia="zh-CN"/>
        </w:rPr>
      </w:pPr>
      <w:r>
        <w:rPr>
          <w:rFonts w:eastAsia="宋体" w:cs="Arial" w:hint="eastAsia"/>
          <w:lang w:val="en-US" w:eastAsia="zh-CN"/>
        </w:rPr>
        <w:t xml:space="preserve">Table </w:t>
      </w:r>
      <w:r>
        <w:rPr>
          <w:rFonts w:eastAsia="宋体" w:cs="Arial"/>
          <w:lang w:val="en-US" w:eastAsia="zh-CN"/>
        </w:rPr>
        <w:t>1</w:t>
      </w:r>
      <w:r>
        <w:rPr>
          <w:rFonts w:eastAsia="宋体" w:cs="Arial" w:hint="eastAsia"/>
          <w:lang w:val="en-US" w:eastAsia="zh-CN"/>
        </w:rPr>
        <w:t xml:space="preserve">: The mapping of functions to physical entities for positioning with </w:t>
      </w:r>
      <w:r w:rsidRPr="00040892">
        <w:rPr>
          <w:rFonts w:eastAsia="宋体" w:cs="Arial" w:hint="eastAsia"/>
          <w:highlight w:val="yellow"/>
          <w:lang w:val="en-US" w:eastAsia="zh-CN"/>
        </w:rPr>
        <w:t>UE-side model</w:t>
      </w:r>
      <w:r>
        <w:rPr>
          <w:rFonts w:eastAsia="宋体" w:cs="Arial" w:hint="eastAsia"/>
          <w:lang w:val="en-US" w:eastAsia="zh-CN"/>
        </w:rPr>
        <w:t xml:space="preserve"> (case 1 and 2a) </w:t>
      </w:r>
    </w:p>
    <w:tbl>
      <w:tblPr>
        <w:tblStyle w:val="TableGrid"/>
        <w:tblW w:w="0" w:type="auto"/>
        <w:tblLook w:val="04A0" w:firstRow="1" w:lastRow="0" w:firstColumn="1" w:lastColumn="0" w:noHBand="0" w:noVBand="1"/>
      </w:tblPr>
      <w:tblGrid>
        <w:gridCol w:w="1194"/>
        <w:gridCol w:w="4093"/>
        <w:gridCol w:w="4567"/>
      </w:tblGrid>
      <w:tr w:rsidR="00AA7FD9" w14:paraId="44061415" w14:textId="77777777" w:rsidTr="005A795E">
        <w:tc>
          <w:tcPr>
            <w:tcW w:w="1194" w:type="dxa"/>
            <w:vAlign w:val="center"/>
          </w:tcPr>
          <w:p w14:paraId="7E5DD6F8" w14:textId="77777777" w:rsidR="00AA7FD9" w:rsidRDefault="00AA7FD9" w:rsidP="005A795E">
            <w:pPr>
              <w:spacing w:after="0"/>
              <w:jc w:val="center"/>
              <w:rPr>
                <w:rFonts w:eastAsia="宋体" w:cs="Arial"/>
                <w:lang w:val="en-US" w:eastAsia="zh-CN"/>
              </w:rPr>
            </w:pPr>
            <w:r>
              <w:rPr>
                <w:rFonts w:eastAsia="宋体" w:cs="Arial"/>
                <w:b/>
                <w:bCs/>
                <w:lang w:val="en-US" w:eastAsia="zh-CN"/>
              </w:rPr>
              <w:t>Use case</w:t>
            </w:r>
          </w:p>
        </w:tc>
        <w:tc>
          <w:tcPr>
            <w:tcW w:w="4093" w:type="dxa"/>
            <w:vAlign w:val="center"/>
          </w:tcPr>
          <w:p w14:paraId="710CE05A" w14:textId="77777777" w:rsidR="00AA7FD9" w:rsidRDefault="00AA7FD9" w:rsidP="005A795E">
            <w:pPr>
              <w:spacing w:after="0"/>
              <w:jc w:val="center"/>
              <w:rPr>
                <w:rFonts w:eastAsia="宋体" w:cs="Arial"/>
                <w:b/>
                <w:bCs/>
                <w:lang w:val="en-US" w:eastAsia="zh-CN"/>
              </w:rPr>
            </w:pPr>
            <w:r>
              <w:rPr>
                <w:rFonts w:eastAsia="宋体" w:cs="Arial"/>
                <w:b/>
                <w:bCs/>
                <w:lang w:val="en-US" w:eastAsia="zh-CN"/>
              </w:rPr>
              <w:t>AL/ML functions (if applicable)</w:t>
            </w:r>
          </w:p>
        </w:tc>
        <w:tc>
          <w:tcPr>
            <w:tcW w:w="4567" w:type="dxa"/>
            <w:vAlign w:val="center"/>
          </w:tcPr>
          <w:p w14:paraId="1607CB11" w14:textId="77777777" w:rsidR="00AA7FD9" w:rsidRDefault="00AA7FD9" w:rsidP="005A795E">
            <w:pPr>
              <w:spacing w:after="0"/>
              <w:jc w:val="center"/>
              <w:rPr>
                <w:rFonts w:eastAsia="宋体" w:cs="Arial"/>
                <w:b/>
                <w:bCs/>
                <w:lang w:val="en-US" w:eastAsia="zh-CN"/>
              </w:rPr>
            </w:pPr>
            <w:r>
              <w:rPr>
                <w:rFonts w:eastAsia="宋体" w:cs="Arial"/>
                <w:b/>
                <w:bCs/>
                <w:lang w:val="en-US" w:eastAsia="zh-CN"/>
              </w:rPr>
              <w:t>Mapped entities</w:t>
            </w:r>
          </w:p>
        </w:tc>
      </w:tr>
      <w:tr w:rsidR="00AA7FD9" w14:paraId="4ABF0192" w14:textId="77777777" w:rsidTr="005A795E">
        <w:tc>
          <w:tcPr>
            <w:tcW w:w="1194" w:type="dxa"/>
            <w:vAlign w:val="center"/>
          </w:tcPr>
          <w:p w14:paraId="383D395A" w14:textId="77777777" w:rsidR="00AA7FD9" w:rsidRDefault="00AA7FD9" w:rsidP="005A795E">
            <w:pPr>
              <w:spacing w:after="0"/>
              <w:jc w:val="center"/>
              <w:rPr>
                <w:rFonts w:eastAsia="宋体" w:cs="Arial"/>
                <w:lang w:val="en-US" w:eastAsia="zh-CN"/>
              </w:rPr>
            </w:pPr>
            <w:r>
              <w:rPr>
                <w:rFonts w:eastAsia="宋体" w:cs="Arial"/>
                <w:lang w:val="en-US" w:eastAsia="zh-CN"/>
              </w:rPr>
              <w:t>a)</w:t>
            </w:r>
          </w:p>
        </w:tc>
        <w:tc>
          <w:tcPr>
            <w:tcW w:w="4093" w:type="dxa"/>
            <w:vAlign w:val="center"/>
          </w:tcPr>
          <w:p w14:paraId="1FCE15BA" w14:textId="77777777" w:rsidR="00AA7FD9" w:rsidRDefault="00AA7FD9" w:rsidP="005A795E">
            <w:pPr>
              <w:spacing w:after="0"/>
              <w:jc w:val="center"/>
              <w:rPr>
                <w:rFonts w:eastAsia="宋体" w:cs="Arial"/>
                <w:lang w:val="en-US" w:eastAsia="zh-CN"/>
              </w:rPr>
            </w:pPr>
            <w:r>
              <w:rPr>
                <w:rFonts w:eastAsia="宋体" w:cs="Arial"/>
                <w:lang w:val="en-US" w:eastAsia="zh-CN"/>
              </w:rPr>
              <w:t>Model training</w:t>
            </w:r>
            <w:r>
              <w:rPr>
                <w:rFonts w:eastAsia="宋体" w:cs="Arial" w:hint="eastAsia"/>
                <w:lang w:val="en-US" w:eastAsia="zh-CN"/>
              </w:rPr>
              <w:t xml:space="preserve"> (offline training)</w:t>
            </w:r>
          </w:p>
        </w:tc>
        <w:tc>
          <w:tcPr>
            <w:tcW w:w="4567" w:type="dxa"/>
            <w:vAlign w:val="center"/>
          </w:tcPr>
          <w:p w14:paraId="402446DA" w14:textId="77777777" w:rsidR="00AA7FD9" w:rsidRDefault="00AA7FD9" w:rsidP="005A795E">
            <w:pPr>
              <w:spacing w:after="0"/>
              <w:jc w:val="center"/>
              <w:rPr>
                <w:rFonts w:eastAsia="宋体" w:cs="Arial"/>
                <w:lang w:val="en-US" w:eastAsia="zh-CN"/>
              </w:rPr>
            </w:pPr>
            <w:r>
              <w:rPr>
                <w:rFonts w:eastAsia="宋体" w:cs="Arial" w:hint="eastAsia"/>
                <w:lang w:val="en-US" w:eastAsia="zh-CN"/>
              </w:rPr>
              <w:t xml:space="preserve">UE-side </w:t>
            </w:r>
            <w:r>
              <w:rPr>
                <w:rFonts w:eastAsia="宋体" w:cs="Arial"/>
                <w:lang w:val="en-US" w:eastAsia="zh-CN"/>
              </w:rPr>
              <w:t>OTT server</w:t>
            </w:r>
            <w:r>
              <w:rPr>
                <w:rFonts w:eastAsia="宋体" w:cs="Arial" w:hint="eastAsia"/>
                <w:lang w:val="en-US" w:eastAsia="zh-CN"/>
              </w:rPr>
              <w:t>, UE, [</w:t>
            </w:r>
            <w:r w:rsidRPr="00040892">
              <w:rPr>
                <w:rFonts w:eastAsia="宋体" w:cs="Arial" w:hint="eastAsia"/>
                <w:highlight w:val="yellow"/>
                <w:lang w:val="en-US" w:eastAsia="zh-CN"/>
              </w:rPr>
              <w:t>FFS: LMF</w:t>
            </w:r>
            <w:r>
              <w:rPr>
                <w:rFonts w:eastAsia="宋体" w:cs="Arial" w:hint="eastAsia"/>
                <w:lang w:val="en-US" w:eastAsia="zh-CN"/>
              </w:rPr>
              <w:t>, OAM, CN]</w:t>
            </w:r>
          </w:p>
        </w:tc>
      </w:tr>
      <w:tr w:rsidR="00AA7FD9" w14:paraId="3D848DA2" w14:textId="77777777" w:rsidTr="005A795E">
        <w:tc>
          <w:tcPr>
            <w:tcW w:w="1194" w:type="dxa"/>
            <w:vAlign w:val="center"/>
          </w:tcPr>
          <w:p w14:paraId="1CAC18DB" w14:textId="77777777" w:rsidR="00AA7FD9" w:rsidRDefault="00AA7FD9" w:rsidP="005A795E">
            <w:pPr>
              <w:spacing w:after="0"/>
              <w:jc w:val="center"/>
              <w:rPr>
                <w:rFonts w:eastAsia="宋体" w:cs="Arial"/>
                <w:lang w:val="en-US" w:eastAsia="zh-CN"/>
              </w:rPr>
            </w:pPr>
            <w:r>
              <w:rPr>
                <w:rFonts w:eastAsia="宋体" w:cs="Arial"/>
                <w:lang w:val="en-US" w:eastAsia="zh-CN"/>
              </w:rPr>
              <w:t>b)</w:t>
            </w:r>
          </w:p>
        </w:tc>
        <w:tc>
          <w:tcPr>
            <w:tcW w:w="4093" w:type="dxa"/>
            <w:vAlign w:val="center"/>
          </w:tcPr>
          <w:p w14:paraId="114242BB" w14:textId="77777777" w:rsidR="00AA7FD9" w:rsidRDefault="00AA7FD9" w:rsidP="005A795E">
            <w:pPr>
              <w:spacing w:after="0"/>
              <w:jc w:val="center"/>
              <w:rPr>
                <w:rFonts w:eastAsia="宋体" w:cs="Arial"/>
                <w:bCs/>
                <w:lang w:val="en-US" w:eastAsia="zh-CN"/>
              </w:rPr>
            </w:pPr>
            <w:r>
              <w:rPr>
                <w:rFonts w:eastAsia="宋体" w:cs="Arial"/>
                <w:bCs/>
                <w:kern w:val="2"/>
                <w:lang w:val="en-US" w:eastAsia="zh-CN"/>
              </w:rPr>
              <w:t>Model transfer/delivery</w:t>
            </w:r>
          </w:p>
        </w:tc>
        <w:tc>
          <w:tcPr>
            <w:tcW w:w="4567" w:type="dxa"/>
            <w:vAlign w:val="center"/>
          </w:tcPr>
          <w:p w14:paraId="3606CA1D" w14:textId="77777777" w:rsidR="00AA7FD9" w:rsidRDefault="00AA7FD9" w:rsidP="005A795E">
            <w:pPr>
              <w:spacing w:after="0"/>
              <w:jc w:val="center"/>
              <w:rPr>
                <w:rFonts w:eastAsia="宋体" w:cs="Arial"/>
                <w:lang w:val="en-US" w:eastAsia="zh-CN"/>
              </w:rPr>
            </w:pPr>
            <w:r>
              <w:rPr>
                <w:rFonts w:eastAsia="宋体" w:cs="Arial" w:hint="eastAsia"/>
                <w:lang w:val="en-US" w:eastAsia="zh-CN"/>
              </w:rPr>
              <w:t xml:space="preserve">UE-side </w:t>
            </w:r>
            <w:r>
              <w:rPr>
                <w:rFonts w:eastAsia="宋体" w:cs="Arial"/>
                <w:lang w:val="en-US" w:eastAsia="zh-CN"/>
              </w:rPr>
              <w:t>OTT server-&gt;UE</w:t>
            </w:r>
            <w:r>
              <w:rPr>
                <w:rFonts w:eastAsia="宋体" w:cs="Arial" w:hint="eastAsia"/>
                <w:lang w:val="en-US" w:eastAsia="zh-CN"/>
              </w:rPr>
              <w:t>, [FFS: LMF-&gt;UE, OAM-&gt;UE, CN-&gt;UE]</w:t>
            </w:r>
          </w:p>
        </w:tc>
      </w:tr>
      <w:tr w:rsidR="00AA7FD9" w14:paraId="18B859DE" w14:textId="77777777" w:rsidTr="005A795E">
        <w:tc>
          <w:tcPr>
            <w:tcW w:w="1194" w:type="dxa"/>
            <w:vAlign w:val="center"/>
          </w:tcPr>
          <w:p w14:paraId="213A4430" w14:textId="77777777" w:rsidR="00AA7FD9" w:rsidRDefault="00AA7FD9" w:rsidP="005A795E">
            <w:pPr>
              <w:spacing w:after="0"/>
              <w:jc w:val="center"/>
              <w:rPr>
                <w:rFonts w:eastAsia="宋体" w:cs="Arial"/>
                <w:lang w:val="en-US" w:eastAsia="zh-CN"/>
              </w:rPr>
            </w:pPr>
            <w:r>
              <w:rPr>
                <w:rFonts w:eastAsia="宋体" w:cs="Arial"/>
                <w:lang w:val="en-US" w:eastAsia="zh-CN"/>
              </w:rPr>
              <w:t>c)</w:t>
            </w:r>
          </w:p>
        </w:tc>
        <w:tc>
          <w:tcPr>
            <w:tcW w:w="4093" w:type="dxa"/>
            <w:vAlign w:val="center"/>
          </w:tcPr>
          <w:p w14:paraId="5356B217" w14:textId="77777777" w:rsidR="00AA7FD9" w:rsidRDefault="00AA7FD9" w:rsidP="005A795E">
            <w:pPr>
              <w:spacing w:after="0"/>
              <w:jc w:val="center"/>
              <w:rPr>
                <w:rFonts w:eastAsia="宋体" w:cs="Arial"/>
                <w:bCs/>
                <w:lang w:val="en-US" w:eastAsia="zh-CN"/>
              </w:rPr>
            </w:pPr>
            <w:r>
              <w:rPr>
                <w:rFonts w:eastAsia="宋体" w:cs="Arial" w:hint="eastAsia"/>
                <w:bCs/>
                <w:kern w:val="2"/>
                <w:lang w:val="en-US" w:eastAsia="zh-CN"/>
              </w:rPr>
              <w:t>I</w:t>
            </w:r>
            <w:r>
              <w:rPr>
                <w:rFonts w:eastAsia="宋体" w:cs="Arial"/>
                <w:bCs/>
                <w:kern w:val="2"/>
                <w:lang w:val="en-US" w:eastAsia="zh-CN"/>
              </w:rPr>
              <w:t>nference</w:t>
            </w:r>
          </w:p>
        </w:tc>
        <w:tc>
          <w:tcPr>
            <w:tcW w:w="4567" w:type="dxa"/>
            <w:vAlign w:val="center"/>
          </w:tcPr>
          <w:p w14:paraId="3FFAEF3A" w14:textId="77777777" w:rsidR="00AA7FD9" w:rsidRDefault="00AA7FD9" w:rsidP="005A795E">
            <w:pPr>
              <w:spacing w:after="0"/>
              <w:jc w:val="center"/>
              <w:rPr>
                <w:rFonts w:eastAsia="宋体" w:cs="Arial"/>
                <w:lang w:val="en-US" w:eastAsia="zh-CN"/>
              </w:rPr>
            </w:pPr>
            <w:r>
              <w:rPr>
                <w:rFonts w:cs="Arial"/>
                <w:lang w:val="en-US" w:eastAsia="zh-CN"/>
              </w:rPr>
              <w:t>UE</w:t>
            </w:r>
          </w:p>
        </w:tc>
      </w:tr>
      <w:tr w:rsidR="00AA7FD9" w14:paraId="20572ADE" w14:textId="77777777" w:rsidTr="005A795E">
        <w:tc>
          <w:tcPr>
            <w:tcW w:w="1194" w:type="dxa"/>
            <w:vAlign w:val="center"/>
          </w:tcPr>
          <w:p w14:paraId="735C4C4C" w14:textId="77777777" w:rsidR="00AA7FD9" w:rsidRDefault="00AA7FD9" w:rsidP="005A795E">
            <w:pPr>
              <w:spacing w:after="0"/>
              <w:jc w:val="center"/>
              <w:rPr>
                <w:rFonts w:eastAsia="宋体" w:cs="Arial"/>
                <w:lang w:val="en-US" w:eastAsia="zh-CN"/>
              </w:rPr>
            </w:pPr>
            <w:r>
              <w:rPr>
                <w:rFonts w:eastAsia="宋体" w:cs="Arial"/>
                <w:lang w:val="en-US" w:eastAsia="zh-CN"/>
              </w:rPr>
              <w:t>d)</w:t>
            </w:r>
          </w:p>
        </w:tc>
        <w:tc>
          <w:tcPr>
            <w:tcW w:w="4093" w:type="dxa"/>
            <w:vAlign w:val="center"/>
          </w:tcPr>
          <w:p w14:paraId="36E7F7B8" w14:textId="77777777" w:rsidR="00AA7FD9" w:rsidRDefault="00AA7FD9" w:rsidP="005A795E">
            <w:pPr>
              <w:spacing w:after="0"/>
              <w:jc w:val="center"/>
              <w:rPr>
                <w:rFonts w:eastAsia="宋体" w:cs="Arial"/>
                <w:bCs/>
                <w:lang w:val="en-US" w:eastAsia="zh-CN"/>
              </w:rPr>
            </w:pPr>
            <w:r>
              <w:rPr>
                <w:rFonts w:eastAsia="宋体" w:cs="Arial"/>
                <w:bCs/>
                <w:kern w:val="2"/>
                <w:lang w:val="en-US" w:eastAsia="zh-CN"/>
              </w:rPr>
              <w:t>Model/functionality monitoring</w:t>
            </w:r>
          </w:p>
        </w:tc>
        <w:tc>
          <w:tcPr>
            <w:tcW w:w="4567" w:type="dxa"/>
            <w:vAlign w:val="center"/>
          </w:tcPr>
          <w:p w14:paraId="7C172E46" w14:textId="77777777" w:rsidR="00AA7FD9" w:rsidRDefault="00AA7FD9" w:rsidP="005A795E">
            <w:pPr>
              <w:spacing w:after="0"/>
              <w:jc w:val="center"/>
              <w:rPr>
                <w:rFonts w:eastAsia="宋体" w:cs="Arial"/>
                <w:lang w:val="en-US" w:eastAsia="zh-CN"/>
              </w:rPr>
            </w:pPr>
            <w:r>
              <w:rPr>
                <w:rFonts w:cs="Arial"/>
                <w:lang w:val="en-US" w:eastAsia="zh-CN"/>
              </w:rPr>
              <w:t>UE</w:t>
            </w:r>
            <w:r>
              <w:rPr>
                <w:rFonts w:cs="Arial" w:hint="eastAsia"/>
                <w:lang w:val="en-US" w:eastAsia="zh-CN"/>
              </w:rPr>
              <w:t>, LMF</w:t>
            </w:r>
          </w:p>
        </w:tc>
      </w:tr>
      <w:tr w:rsidR="00AA7FD9" w14:paraId="08A2D4AB" w14:textId="77777777" w:rsidTr="005A795E">
        <w:tc>
          <w:tcPr>
            <w:tcW w:w="1194" w:type="dxa"/>
            <w:vAlign w:val="center"/>
          </w:tcPr>
          <w:p w14:paraId="4B144ECE" w14:textId="77777777" w:rsidR="00AA7FD9" w:rsidRDefault="00AA7FD9" w:rsidP="005A795E">
            <w:pPr>
              <w:spacing w:after="0"/>
              <w:jc w:val="center"/>
              <w:rPr>
                <w:rFonts w:eastAsia="宋体" w:cs="Arial"/>
                <w:lang w:val="en-US" w:eastAsia="zh-CN"/>
              </w:rPr>
            </w:pPr>
            <w:r>
              <w:rPr>
                <w:rFonts w:eastAsia="宋体" w:cs="Arial"/>
                <w:lang w:val="en-US" w:eastAsia="zh-CN"/>
              </w:rPr>
              <w:t>e)</w:t>
            </w:r>
          </w:p>
        </w:tc>
        <w:tc>
          <w:tcPr>
            <w:tcW w:w="4093" w:type="dxa"/>
            <w:vAlign w:val="center"/>
          </w:tcPr>
          <w:p w14:paraId="65200B9A" w14:textId="77777777" w:rsidR="00AA7FD9" w:rsidRDefault="00AA7FD9" w:rsidP="005A795E">
            <w:pPr>
              <w:spacing w:after="0"/>
              <w:jc w:val="center"/>
              <w:rPr>
                <w:rFonts w:eastAsiaTheme="minorEastAsia" w:cs="Arial"/>
                <w:bCs/>
                <w:lang w:val="en-US" w:eastAsia="zh-CN"/>
              </w:rPr>
            </w:pPr>
            <w:r>
              <w:rPr>
                <w:rFonts w:eastAsia="宋体" w:cs="Arial"/>
                <w:bCs/>
                <w:kern w:val="2"/>
                <w:lang w:val="en-US" w:eastAsia="zh-CN"/>
              </w:rPr>
              <w:t>Model/functionality control (selection, (de)activation, switching, fallback)</w:t>
            </w:r>
          </w:p>
        </w:tc>
        <w:tc>
          <w:tcPr>
            <w:tcW w:w="4567" w:type="dxa"/>
            <w:vAlign w:val="center"/>
          </w:tcPr>
          <w:p w14:paraId="1969F9D3" w14:textId="77777777" w:rsidR="00AA7FD9" w:rsidRDefault="00AA7FD9" w:rsidP="005A795E">
            <w:pPr>
              <w:spacing w:after="0"/>
              <w:jc w:val="center"/>
              <w:rPr>
                <w:rFonts w:cs="Arial"/>
                <w:lang w:val="en-US" w:eastAsia="zh-CN"/>
              </w:rPr>
            </w:pPr>
            <w:r>
              <w:rPr>
                <w:rFonts w:cs="Arial"/>
                <w:lang w:val="en-US" w:eastAsia="zh-CN"/>
              </w:rPr>
              <w:t>UE</w:t>
            </w:r>
            <w:r>
              <w:rPr>
                <w:rFonts w:eastAsia="宋体" w:cs="Arial" w:hint="eastAsia"/>
                <w:kern w:val="2"/>
                <w:lang w:val="en-US" w:eastAsia="zh-CN"/>
              </w:rPr>
              <w:t xml:space="preserve"> if monitoring resides at UE</w:t>
            </w:r>
            <w:r>
              <w:rPr>
                <w:rFonts w:cs="Arial" w:hint="eastAsia"/>
                <w:lang w:val="en-US" w:eastAsia="zh-CN"/>
              </w:rPr>
              <w:t xml:space="preserve">, </w:t>
            </w:r>
          </w:p>
          <w:p w14:paraId="11A1D631" w14:textId="77777777" w:rsidR="00AA7FD9" w:rsidRDefault="00AA7FD9" w:rsidP="005A795E">
            <w:pPr>
              <w:spacing w:after="0"/>
              <w:jc w:val="center"/>
              <w:rPr>
                <w:rFonts w:cs="Arial"/>
                <w:lang w:val="en-US" w:eastAsia="zh-CN"/>
              </w:rPr>
            </w:pPr>
            <w:r>
              <w:rPr>
                <w:rFonts w:cs="Arial" w:hint="eastAsia"/>
                <w:lang w:val="en-US" w:eastAsia="zh-CN"/>
              </w:rPr>
              <w:t>LMF</w:t>
            </w:r>
            <w:r>
              <w:rPr>
                <w:rFonts w:eastAsia="宋体" w:cs="Arial" w:hint="eastAsia"/>
                <w:kern w:val="2"/>
                <w:lang w:val="en-US" w:eastAsia="zh-CN"/>
              </w:rPr>
              <w:t xml:space="preserve"> if monitoring resides at UE or LMF</w:t>
            </w:r>
          </w:p>
        </w:tc>
      </w:tr>
    </w:tbl>
    <w:p w14:paraId="59CB2572" w14:textId="77777777" w:rsidR="00AA7FD9" w:rsidRPr="00AA7FD9" w:rsidRDefault="00AA7FD9" w:rsidP="00303FB0">
      <w:pPr>
        <w:rPr>
          <w:rFonts w:eastAsia="宋体"/>
          <w:lang w:eastAsia="zh-CN"/>
        </w:rPr>
      </w:pPr>
    </w:p>
    <w:p w14:paraId="17C1C82E" w14:textId="6FBA6F8A" w:rsidR="007F11FA" w:rsidRDefault="007F11FA" w:rsidP="007F11FA">
      <w:pPr>
        <w:spacing w:beforeLines="50" w:before="120"/>
        <w:jc w:val="center"/>
        <w:rPr>
          <w:rFonts w:eastAsia="宋体" w:cs="Arial"/>
          <w:lang w:val="en-US" w:eastAsia="zh-CN"/>
        </w:rPr>
      </w:pPr>
      <w:r>
        <w:rPr>
          <w:rFonts w:eastAsia="宋体" w:cs="Arial" w:hint="eastAsia"/>
          <w:lang w:val="en-US" w:eastAsia="zh-CN"/>
        </w:rPr>
        <w:t xml:space="preserve">Table </w:t>
      </w:r>
      <w:r w:rsidR="00AA7FD9">
        <w:rPr>
          <w:rFonts w:eastAsia="宋体" w:cs="Arial"/>
          <w:lang w:val="en-US" w:eastAsia="zh-CN"/>
        </w:rPr>
        <w:t>2</w:t>
      </w:r>
      <w:r>
        <w:rPr>
          <w:rFonts w:eastAsia="宋体" w:cs="Arial" w:hint="eastAsia"/>
          <w:lang w:val="en-US" w:eastAsia="zh-CN"/>
        </w:rPr>
        <w:t xml:space="preserve">: The mapping of functions to entities for positioning with </w:t>
      </w:r>
      <w:r w:rsidRPr="00040892">
        <w:rPr>
          <w:rFonts w:eastAsia="宋体" w:cs="Arial" w:hint="eastAsia"/>
          <w:highlight w:val="yellow"/>
          <w:lang w:val="en-US" w:eastAsia="zh-CN"/>
        </w:rPr>
        <w:t>LMF-side model</w:t>
      </w:r>
      <w:r>
        <w:rPr>
          <w:rFonts w:eastAsia="宋体" w:cs="Arial" w:hint="eastAsia"/>
          <w:lang w:val="en-US" w:eastAsia="zh-CN"/>
        </w:rPr>
        <w:t xml:space="preserve"> (case 2b and 3b) </w:t>
      </w:r>
    </w:p>
    <w:tbl>
      <w:tblPr>
        <w:tblStyle w:val="TableGrid"/>
        <w:tblW w:w="0" w:type="auto"/>
        <w:tblLook w:val="04A0" w:firstRow="1" w:lastRow="0" w:firstColumn="1" w:lastColumn="0" w:noHBand="0" w:noVBand="1"/>
      </w:tblPr>
      <w:tblGrid>
        <w:gridCol w:w="1894"/>
        <w:gridCol w:w="3778"/>
        <w:gridCol w:w="4183"/>
      </w:tblGrid>
      <w:tr w:rsidR="007F11FA" w14:paraId="07D88FCB" w14:textId="77777777" w:rsidTr="005A795E">
        <w:tc>
          <w:tcPr>
            <w:tcW w:w="1894" w:type="dxa"/>
            <w:vAlign w:val="center"/>
          </w:tcPr>
          <w:p w14:paraId="002941FD" w14:textId="77777777" w:rsidR="007F11FA" w:rsidRDefault="007F11FA" w:rsidP="005A795E">
            <w:pPr>
              <w:spacing w:after="0"/>
              <w:jc w:val="center"/>
              <w:rPr>
                <w:rFonts w:eastAsia="宋体" w:cs="Arial"/>
                <w:lang w:val="en-US" w:eastAsia="zh-CN"/>
              </w:rPr>
            </w:pPr>
          </w:p>
        </w:tc>
        <w:tc>
          <w:tcPr>
            <w:tcW w:w="3779" w:type="dxa"/>
            <w:vAlign w:val="center"/>
          </w:tcPr>
          <w:p w14:paraId="49D54001" w14:textId="77777777" w:rsidR="007F11FA" w:rsidRDefault="007F11FA" w:rsidP="005A795E">
            <w:pPr>
              <w:spacing w:after="0"/>
              <w:jc w:val="center"/>
              <w:rPr>
                <w:rFonts w:eastAsia="宋体" w:cs="Arial"/>
                <w:b/>
                <w:bCs/>
                <w:lang w:val="en-US" w:eastAsia="zh-CN"/>
              </w:rPr>
            </w:pPr>
            <w:r>
              <w:rPr>
                <w:rFonts w:eastAsia="宋体" w:cs="Arial"/>
                <w:b/>
                <w:bCs/>
                <w:lang w:val="en-US" w:eastAsia="zh-CN"/>
              </w:rPr>
              <w:t>AL/ML functions (if applicable)</w:t>
            </w:r>
          </w:p>
        </w:tc>
        <w:tc>
          <w:tcPr>
            <w:tcW w:w="4184" w:type="dxa"/>
            <w:vAlign w:val="center"/>
          </w:tcPr>
          <w:p w14:paraId="15054FF1" w14:textId="77777777" w:rsidR="007F11FA" w:rsidRDefault="007F11FA" w:rsidP="005A795E">
            <w:pPr>
              <w:spacing w:after="0"/>
              <w:jc w:val="center"/>
              <w:rPr>
                <w:rFonts w:eastAsia="宋体" w:cs="Arial"/>
                <w:b/>
                <w:bCs/>
                <w:lang w:val="en-US" w:eastAsia="zh-CN"/>
              </w:rPr>
            </w:pPr>
            <w:r>
              <w:rPr>
                <w:rFonts w:eastAsia="宋体" w:cs="Arial"/>
                <w:b/>
                <w:bCs/>
                <w:lang w:val="en-US" w:eastAsia="zh-CN"/>
              </w:rPr>
              <w:t>Mapped entities</w:t>
            </w:r>
          </w:p>
        </w:tc>
      </w:tr>
      <w:tr w:rsidR="007F11FA" w14:paraId="623AFE58" w14:textId="77777777" w:rsidTr="005A795E">
        <w:tc>
          <w:tcPr>
            <w:tcW w:w="1894" w:type="dxa"/>
            <w:vAlign w:val="center"/>
          </w:tcPr>
          <w:p w14:paraId="1A111DEA" w14:textId="77777777" w:rsidR="007F11FA" w:rsidRDefault="007F11FA" w:rsidP="005A795E">
            <w:pPr>
              <w:spacing w:after="0"/>
              <w:jc w:val="center"/>
              <w:rPr>
                <w:rFonts w:eastAsia="宋体" w:cs="Arial"/>
                <w:lang w:val="en-US" w:eastAsia="zh-CN"/>
              </w:rPr>
            </w:pPr>
            <w:r>
              <w:rPr>
                <w:rFonts w:eastAsia="宋体" w:cs="Arial"/>
                <w:lang w:val="en-US" w:eastAsia="zh-CN"/>
              </w:rPr>
              <w:t>a)</w:t>
            </w:r>
          </w:p>
        </w:tc>
        <w:tc>
          <w:tcPr>
            <w:tcW w:w="3779" w:type="dxa"/>
            <w:vAlign w:val="center"/>
          </w:tcPr>
          <w:p w14:paraId="1DB55235" w14:textId="77777777" w:rsidR="007F11FA" w:rsidRDefault="007F11FA" w:rsidP="005A795E">
            <w:pPr>
              <w:spacing w:after="0"/>
              <w:jc w:val="center"/>
              <w:rPr>
                <w:rFonts w:eastAsia="宋体" w:cs="Arial"/>
                <w:lang w:val="en-US" w:eastAsia="zh-CN"/>
              </w:rPr>
            </w:pPr>
            <w:r>
              <w:rPr>
                <w:rFonts w:eastAsia="宋体" w:cs="Arial"/>
                <w:lang w:val="en-US" w:eastAsia="zh-CN"/>
              </w:rPr>
              <w:t>Model training</w:t>
            </w:r>
            <w:r>
              <w:rPr>
                <w:rFonts w:eastAsia="宋体" w:cs="Arial" w:hint="eastAsia"/>
                <w:lang w:val="en-US" w:eastAsia="zh-CN"/>
              </w:rPr>
              <w:t xml:space="preserve"> (offline training)</w:t>
            </w:r>
          </w:p>
        </w:tc>
        <w:tc>
          <w:tcPr>
            <w:tcW w:w="4184" w:type="dxa"/>
            <w:vAlign w:val="center"/>
          </w:tcPr>
          <w:p w14:paraId="501F7792" w14:textId="77777777" w:rsidR="007F11FA" w:rsidRDefault="007F11FA" w:rsidP="005A795E">
            <w:pPr>
              <w:spacing w:after="0"/>
              <w:jc w:val="center"/>
              <w:rPr>
                <w:rFonts w:eastAsia="宋体" w:cs="Arial"/>
                <w:lang w:val="en-US" w:eastAsia="zh-CN"/>
              </w:rPr>
            </w:pPr>
            <w:r w:rsidRPr="00040892">
              <w:rPr>
                <w:rFonts w:eastAsia="宋体" w:cs="Arial"/>
                <w:highlight w:val="yellow"/>
                <w:lang w:val="en-US" w:eastAsia="zh-CN"/>
              </w:rPr>
              <w:t>LMF</w:t>
            </w:r>
          </w:p>
        </w:tc>
      </w:tr>
      <w:tr w:rsidR="007F11FA" w14:paraId="3D03A317" w14:textId="77777777" w:rsidTr="005A795E">
        <w:tc>
          <w:tcPr>
            <w:tcW w:w="1894" w:type="dxa"/>
            <w:vAlign w:val="center"/>
          </w:tcPr>
          <w:p w14:paraId="0C3C5BCD" w14:textId="77777777" w:rsidR="007F11FA" w:rsidRDefault="007F11FA" w:rsidP="005A795E">
            <w:pPr>
              <w:spacing w:after="0"/>
              <w:jc w:val="center"/>
              <w:rPr>
                <w:rFonts w:eastAsia="宋体" w:cs="Arial"/>
                <w:lang w:val="en-US" w:eastAsia="zh-CN"/>
              </w:rPr>
            </w:pPr>
            <w:r>
              <w:rPr>
                <w:rFonts w:eastAsia="宋体" w:cs="Arial"/>
                <w:lang w:val="en-US" w:eastAsia="zh-CN"/>
              </w:rPr>
              <w:t>b)</w:t>
            </w:r>
          </w:p>
        </w:tc>
        <w:tc>
          <w:tcPr>
            <w:tcW w:w="3779" w:type="dxa"/>
            <w:vAlign w:val="center"/>
          </w:tcPr>
          <w:p w14:paraId="029A752F" w14:textId="77777777" w:rsidR="007F11FA" w:rsidRDefault="007F11FA" w:rsidP="005A795E">
            <w:pPr>
              <w:spacing w:after="0"/>
              <w:jc w:val="center"/>
              <w:rPr>
                <w:rFonts w:eastAsia="宋体" w:cs="Arial"/>
                <w:bCs/>
                <w:lang w:val="en-US" w:eastAsia="zh-CN"/>
              </w:rPr>
            </w:pPr>
            <w:r>
              <w:rPr>
                <w:rFonts w:eastAsia="宋体" w:cs="Arial"/>
                <w:bCs/>
                <w:kern w:val="2"/>
                <w:lang w:val="en-US" w:eastAsia="zh-CN"/>
              </w:rPr>
              <w:t>Model transfer/delivery</w:t>
            </w:r>
          </w:p>
        </w:tc>
        <w:tc>
          <w:tcPr>
            <w:tcW w:w="4184" w:type="dxa"/>
            <w:vAlign w:val="center"/>
          </w:tcPr>
          <w:p w14:paraId="7A8E37E7" w14:textId="77777777" w:rsidR="007F11FA" w:rsidRDefault="007F11FA" w:rsidP="005A795E">
            <w:pPr>
              <w:spacing w:after="0"/>
              <w:jc w:val="center"/>
              <w:rPr>
                <w:rFonts w:eastAsia="宋体" w:cs="Arial"/>
                <w:lang w:val="en-US" w:eastAsia="zh-CN"/>
              </w:rPr>
            </w:pPr>
            <w:r>
              <w:rPr>
                <w:rFonts w:eastAsia="宋体" w:cs="Arial"/>
                <w:lang w:val="en-US" w:eastAsia="zh-CN"/>
              </w:rPr>
              <w:t>N/A</w:t>
            </w:r>
          </w:p>
        </w:tc>
      </w:tr>
      <w:tr w:rsidR="007F11FA" w14:paraId="67A02C88" w14:textId="77777777" w:rsidTr="005A795E">
        <w:tc>
          <w:tcPr>
            <w:tcW w:w="1894" w:type="dxa"/>
            <w:vAlign w:val="center"/>
          </w:tcPr>
          <w:p w14:paraId="4F9471CF" w14:textId="77777777" w:rsidR="007F11FA" w:rsidRDefault="007F11FA" w:rsidP="005A795E">
            <w:pPr>
              <w:spacing w:after="0"/>
              <w:jc w:val="center"/>
              <w:rPr>
                <w:rFonts w:eastAsia="宋体" w:cs="Arial"/>
                <w:lang w:val="en-US" w:eastAsia="zh-CN"/>
              </w:rPr>
            </w:pPr>
            <w:r>
              <w:rPr>
                <w:rFonts w:eastAsia="宋体" w:cs="Arial"/>
                <w:lang w:val="en-US" w:eastAsia="zh-CN"/>
              </w:rPr>
              <w:t>c)</w:t>
            </w:r>
          </w:p>
        </w:tc>
        <w:tc>
          <w:tcPr>
            <w:tcW w:w="3779" w:type="dxa"/>
            <w:vAlign w:val="center"/>
          </w:tcPr>
          <w:p w14:paraId="0CDF04D8" w14:textId="77777777" w:rsidR="007F11FA" w:rsidRDefault="007F11FA" w:rsidP="005A795E">
            <w:pPr>
              <w:spacing w:after="0"/>
              <w:jc w:val="center"/>
              <w:rPr>
                <w:rFonts w:eastAsia="宋体" w:cs="Arial"/>
                <w:bCs/>
                <w:lang w:val="en-US" w:eastAsia="zh-CN"/>
              </w:rPr>
            </w:pPr>
            <w:r>
              <w:rPr>
                <w:rFonts w:eastAsia="宋体" w:cs="Arial" w:hint="eastAsia"/>
                <w:bCs/>
                <w:kern w:val="2"/>
                <w:lang w:val="en-US" w:eastAsia="zh-CN"/>
              </w:rPr>
              <w:t>I</w:t>
            </w:r>
            <w:r>
              <w:rPr>
                <w:rFonts w:eastAsia="宋体" w:cs="Arial"/>
                <w:bCs/>
                <w:kern w:val="2"/>
                <w:lang w:val="en-US" w:eastAsia="zh-CN"/>
              </w:rPr>
              <w:t>nference</w:t>
            </w:r>
          </w:p>
        </w:tc>
        <w:tc>
          <w:tcPr>
            <w:tcW w:w="4184" w:type="dxa"/>
            <w:vAlign w:val="center"/>
          </w:tcPr>
          <w:p w14:paraId="62C9827F" w14:textId="77777777" w:rsidR="007F11FA" w:rsidRDefault="007F11FA" w:rsidP="005A795E">
            <w:pPr>
              <w:spacing w:after="0"/>
              <w:jc w:val="center"/>
              <w:rPr>
                <w:rFonts w:eastAsia="宋体" w:cs="Arial"/>
                <w:lang w:val="en-US" w:eastAsia="zh-CN"/>
              </w:rPr>
            </w:pPr>
            <w:r>
              <w:rPr>
                <w:rFonts w:eastAsia="宋体" w:cs="Arial"/>
                <w:lang w:val="en-US" w:eastAsia="zh-CN"/>
              </w:rPr>
              <w:t>LMF</w:t>
            </w:r>
          </w:p>
        </w:tc>
      </w:tr>
      <w:tr w:rsidR="007F11FA" w14:paraId="4A66A859" w14:textId="77777777" w:rsidTr="005A795E">
        <w:tc>
          <w:tcPr>
            <w:tcW w:w="1894" w:type="dxa"/>
            <w:vAlign w:val="center"/>
          </w:tcPr>
          <w:p w14:paraId="06D95AEA" w14:textId="77777777" w:rsidR="007F11FA" w:rsidRDefault="007F11FA" w:rsidP="005A795E">
            <w:pPr>
              <w:spacing w:after="0"/>
              <w:jc w:val="center"/>
              <w:rPr>
                <w:rFonts w:eastAsia="宋体" w:cs="Arial"/>
                <w:lang w:val="en-US" w:eastAsia="zh-CN"/>
              </w:rPr>
            </w:pPr>
            <w:r>
              <w:rPr>
                <w:rFonts w:eastAsia="宋体" w:cs="Arial"/>
                <w:lang w:val="en-US" w:eastAsia="zh-CN"/>
              </w:rPr>
              <w:t>d)</w:t>
            </w:r>
          </w:p>
        </w:tc>
        <w:tc>
          <w:tcPr>
            <w:tcW w:w="3779" w:type="dxa"/>
            <w:vAlign w:val="center"/>
          </w:tcPr>
          <w:p w14:paraId="5B818000" w14:textId="77777777" w:rsidR="007F11FA" w:rsidRDefault="007F11FA" w:rsidP="005A795E">
            <w:pPr>
              <w:spacing w:after="0"/>
              <w:jc w:val="center"/>
              <w:rPr>
                <w:rFonts w:eastAsia="宋体" w:cs="Arial"/>
                <w:bCs/>
                <w:lang w:val="en-US" w:eastAsia="zh-CN"/>
              </w:rPr>
            </w:pPr>
            <w:r>
              <w:rPr>
                <w:rFonts w:eastAsia="宋体" w:cs="Arial"/>
                <w:bCs/>
                <w:kern w:val="2"/>
                <w:lang w:val="en-US" w:eastAsia="zh-CN"/>
              </w:rPr>
              <w:t>Model/functionality monitoring</w:t>
            </w:r>
          </w:p>
        </w:tc>
        <w:tc>
          <w:tcPr>
            <w:tcW w:w="4184" w:type="dxa"/>
            <w:vAlign w:val="center"/>
          </w:tcPr>
          <w:p w14:paraId="1218544C" w14:textId="77777777" w:rsidR="007F11FA" w:rsidRDefault="007F11FA" w:rsidP="005A795E">
            <w:pPr>
              <w:spacing w:after="0"/>
              <w:jc w:val="center"/>
              <w:rPr>
                <w:rFonts w:eastAsia="宋体" w:cs="Arial"/>
                <w:lang w:val="en-US" w:eastAsia="zh-CN"/>
              </w:rPr>
            </w:pPr>
            <w:r>
              <w:rPr>
                <w:rFonts w:cs="Arial"/>
                <w:lang w:val="en-US" w:eastAsia="zh-CN"/>
              </w:rPr>
              <w:t>LMF</w:t>
            </w:r>
          </w:p>
        </w:tc>
      </w:tr>
      <w:tr w:rsidR="007F11FA" w14:paraId="3973ADF9" w14:textId="77777777" w:rsidTr="005A795E">
        <w:tc>
          <w:tcPr>
            <w:tcW w:w="1894" w:type="dxa"/>
            <w:vAlign w:val="center"/>
          </w:tcPr>
          <w:p w14:paraId="5F5535C6" w14:textId="77777777" w:rsidR="007F11FA" w:rsidRDefault="007F11FA" w:rsidP="005A795E">
            <w:pPr>
              <w:spacing w:after="0"/>
              <w:jc w:val="center"/>
              <w:rPr>
                <w:rFonts w:eastAsia="宋体" w:cs="Arial"/>
                <w:lang w:val="en-US" w:eastAsia="zh-CN"/>
              </w:rPr>
            </w:pPr>
            <w:r>
              <w:rPr>
                <w:rFonts w:eastAsia="宋体" w:cs="Arial"/>
                <w:lang w:val="en-US" w:eastAsia="zh-CN"/>
              </w:rPr>
              <w:t>e)</w:t>
            </w:r>
          </w:p>
        </w:tc>
        <w:tc>
          <w:tcPr>
            <w:tcW w:w="3779" w:type="dxa"/>
            <w:vAlign w:val="center"/>
          </w:tcPr>
          <w:p w14:paraId="62FCC5CB" w14:textId="77777777" w:rsidR="007F11FA" w:rsidRDefault="007F11FA" w:rsidP="005A795E">
            <w:pPr>
              <w:spacing w:after="0"/>
              <w:jc w:val="center"/>
              <w:rPr>
                <w:rFonts w:eastAsiaTheme="minorEastAsia" w:cs="Arial"/>
                <w:bCs/>
                <w:lang w:val="en-US" w:eastAsia="zh-CN"/>
              </w:rPr>
            </w:pPr>
            <w:r>
              <w:rPr>
                <w:rFonts w:eastAsia="宋体" w:cs="Arial"/>
                <w:bCs/>
                <w:kern w:val="2"/>
                <w:lang w:val="en-US" w:eastAsia="zh-CN"/>
              </w:rPr>
              <w:t>Model/functionality control (selection, (de)activation, switching, fallback)</w:t>
            </w:r>
          </w:p>
        </w:tc>
        <w:tc>
          <w:tcPr>
            <w:tcW w:w="4184" w:type="dxa"/>
            <w:vAlign w:val="center"/>
          </w:tcPr>
          <w:p w14:paraId="163CE6EC" w14:textId="77777777" w:rsidR="007F11FA" w:rsidRDefault="007F11FA" w:rsidP="005A795E">
            <w:pPr>
              <w:spacing w:after="0"/>
              <w:jc w:val="center"/>
              <w:rPr>
                <w:rFonts w:cs="Arial"/>
                <w:lang w:val="en-US" w:eastAsia="zh-CN"/>
              </w:rPr>
            </w:pPr>
            <w:r>
              <w:rPr>
                <w:rFonts w:cs="Arial"/>
                <w:lang w:val="en-US" w:eastAsia="zh-CN"/>
              </w:rPr>
              <w:t>LMF</w:t>
            </w:r>
          </w:p>
        </w:tc>
      </w:tr>
    </w:tbl>
    <w:p w14:paraId="530427AC" w14:textId="3CCE7CE4" w:rsidR="0061295C" w:rsidRDefault="0061295C" w:rsidP="00303FB0">
      <w:pPr>
        <w:rPr>
          <w:rFonts w:eastAsia="宋体"/>
          <w:lang w:eastAsia="zh-CN"/>
        </w:rPr>
      </w:pPr>
    </w:p>
    <w:p w14:paraId="0DBAEC23" w14:textId="6417429C" w:rsidR="0061295C" w:rsidRDefault="00DB7D51" w:rsidP="00303FB0">
      <w:pPr>
        <w:rPr>
          <w:rFonts w:eastAsia="宋体"/>
          <w:lang w:eastAsia="zh-CN"/>
        </w:rPr>
      </w:pPr>
      <w:r>
        <w:rPr>
          <w:rFonts w:eastAsia="宋体"/>
          <w:lang w:eastAsia="zh-CN"/>
        </w:rPr>
        <w:t xml:space="preserve">Considering </w:t>
      </w:r>
      <w:r w:rsidR="00040892">
        <w:rPr>
          <w:rFonts w:eastAsia="宋体"/>
          <w:lang w:eastAsia="zh-CN"/>
        </w:rPr>
        <w:t>the discussion in Proposal 1, if the LMF-side AI/ML model trained by LMF can be used by UE as well (e.g., fingerprinting based and the required inputs are the same)</w:t>
      </w:r>
      <w:r w:rsidR="00572EE1">
        <w:rPr>
          <w:rFonts w:eastAsia="宋体"/>
          <w:lang w:eastAsia="zh-CN"/>
        </w:rPr>
        <w:t>, it is reasonable and computing resource ef</w:t>
      </w:r>
      <w:r w:rsidR="00572EE1">
        <w:rPr>
          <w:rFonts w:eastAsia="宋体" w:hint="eastAsia"/>
          <w:lang w:eastAsia="zh-CN"/>
        </w:rPr>
        <w:t>f</w:t>
      </w:r>
      <w:r w:rsidR="00572EE1">
        <w:rPr>
          <w:rFonts w:eastAsia="宋体"/>
          <w:lang w:eastAsia="zh-CN"/>
        </w:rPr>
        <w:t>icient (</w:t>
      </w:r>
      <w:r w:rsidR="005A2F2B">
        <w:rPr>
          <w:rFonts w:eastAsia="宋体"/>
          <w:lang w:eastAsia="zh-CN"/>
        </w:rPr>
        <w:t>e.g., so that UE does not need to train the same model by itself</w:t>
      </w:r>
      <w:r w:rsidR="00572EE1">
        <w:rPr>
          <w:rFonts w:eastAsia="宋体"/>
          <w:lang w:eastAsia="zh-CN"/>
        </w:rPr>
        <w:t>)</w:t>
      </w:r>
      <w:r w:rsidR="005A2F2B">
        <w:rPr>
          <w:rFonts w:eastAsia="宋体"/>
          <w:lang w:eastAsia="zh-CN"/>
        </w:rPr>
        <w:t xml:space="preserve"> for LMF to transfer the trained</w:t>
      </w:r>
      <w:r w:rsidR="00ED4109">
        <w:rPr>
          <w:rFonts w:eastAsia="宋体"/>
          <w:lang w:eastAsia="zh-CN"/>
        </w:rPr>
        <w:t xml:space="preserve"> AI/ML model (even it is used as LMF-side model for now) to the UE. </w:t>
      </w:r>
    </w:p>
    <w:p w14:paraId="649C0D79" w14:textId="77777777" w:rsidR="00042BA9" w:rsidRDefault="00716017" w:rsidP="00042BA9">
      <w:pPr>
        <w:spacing w:after="0"/>
        <w:jc w:val="both"/>
        <w:rPr>
          <w:rFonts w:eastAsia="宋体"/>
          <w:lang w:eastAsia="zh-CN"/>
        </w:rPr>
      </w:pPr>
      <w:r>
        <w:rPr>
          <w:rFonts w:eastAsia="宋体"/>
          <w:lang w:eastAsia="zh-CN"/>
        </w:rPr>
        <w:t>In addition, i</w:t>
      </w:r>
      <w:r w:rsidR="00DB7D51">
        <w:rPr>
          <w:rFonts w:eastAsia="宋体"/>
          <w:lang w:eastAsia="zh-CN"/>
        </w:rPr>
        <w:t xml:space="preserve">t makes a lot of sense </w:t>
      </w:r>
      <w:r w:rsidR="00040892">
        <w:rPr>
          <w:rFonts w:eastAsia="宋体"/>
          <w:lang w:eastAsia="zh-CN"/>
        </w:rPr>
        <w:t xml:space="preserve">especially in IIOT scenario which is </w:t>
      </w:r>
      <w:r>
        <w:rPr>
          <w:rFonts w:eastAsia="宋体"/>
          <w:lang w:eastAsia="zh-CN"/>
        </w:rPr>
        <w:t xml:space="preserve">considered as a </w:t>
      </w:r>
      <w:r w:rsidR="00040892">
        <w:rPr>
          <w:rFonts w:eastAsia="宋体"/>
          <w:lang w:eastAsia="zh-CN"/>
        </w:rPr>
        <w:t>pri</w:t>
      </w:r>
      <w:r>
        <w:rPr>
          <w:rFonts w:eastAsia="宋体"/>
          <w:lang w:eastAsia="zh-CN"/>
        </w:rPr>
        <w:t xml:space="preserve">oritized scenario by RAN1, </w:t>
      </w:r>
      <w:r w:rsidR="00042BA9">
        <w:rPr>
          <w:rFonts w:eastAsia="宋体"/>
          <w:lang w:eastAsia="zh-CN"/>
        </w:rPr>
        <w:t xml:space="preserve">the devices moving inside the factory should be known by the factory owner and the positioning service vendor. In that sense, one practical implementation to train and use an AI/ML model (e.g., fingerprinting) would be </w:t>
      </w:r>
      <w:proofErr w:type="gramStart"/>
      <w:r w:rsidR="00042BA9">
        <w:rPr>
          <w:rFonts w:eastAsia="宋体"/>
          <w:lang w:eastAsia="zh-CN"/>
        </w:rPr>
        <w:t>that</w:t>
      </w:r>
      <w:proofErr w:type="gramEnd"/>
      <w:r w:rsidR="00042BA9">
        <w:rPr>
          <w:rFonts w:eastAsia="宋体"/>
          <w:lang w:eastAsia="zh-CN"/>
        </w:rPr>
        <w:t xml:space="preserve"> </w:t>
      </w:r>
    </w:p>
    <w:p w14:paraId="51BDC0B5" w14:textId="77777777" w:rsidR="00042BA9" w:rsidRPr="003B0737" w:rsidRDefault="00042BA9" w:rsidP="00B75460">
      <w:pPr>
        <w:pStyle w:val="ListParagraph"/>
        <w:numPr>
          <w:ilvl w:val="1"/>
          <w:numId w:val="10"/>
        </w:numPr>
        <w:spacing w:after="0"/>
        <w:jc w:val="both"/>
        <w:rPr>
          <w:sz w:val="22"/>
          <w:szCs w:val="22"/>
        </w:rPr>
      </w:pPr>
      <w:r w:rsidRPr="003B0737">
        <w:rPr>
          <w:rFonts w:eastAsia="宋体"/>
          <w:lang w:eastAsia="zh-CN"/>
        </w:rPr>
        <w:t xml:space="preserve">LMF configures and collects training data (e.g., radio measurement and ground truth location) from devices inside the </w:t>
      </w:r>
      <w:proofErr w:type="gramStart"/>
      <w:r w:rsidRPr="003B0737">
        <w:rPr>
          <w:rFonts w:eastAsia="宋体"/>
          <w:lang w:eastAsia="zh-CN"/>
        </w:rPr>
        <w:t>factory</w:t>
      </w:r>
      <w:proofErr w:type="gramEnd"/>
    </w:p>
    <w:p w14:paraId="7796D337" w14:textId="77777777" w:rsidR="00042BA9" w:rsidRPr="003B0737" w:rsidRDefault="00042BA9" w:rsidP="00B75460">
      <w:pPr>
        <w:pStyle w:val="ListParagraph"/>
        <w:numPr>
          <w:ilvl w:val="1"/>
          <w:numId w:val="10"/>
        </w:numPr>
        <w:spacing w:after="0"/>
        <w:jc w:val="both"/>
        <w:rPr>
          <w:sz w:val="22"/>
          <w:szCs w:val="22"/>
        </w:rPr>
      </w:pPr>
      <w:r>
        <w:rPr>
          <w:rFonts w:eastAsia="宋体"/>
          <w:lang w:eastAsia="zh-CN"/>
        </w:rPr>
        <w:t>LMF trains an AI/ML model (e.g., fingerprinting)</w:t>
      </w:r>
    </w:p>
    <w:p w14:paraId="7031E1A9" w14:textId="77777777" w:rsidR="00042BA9" w:rsidRPr="003B0737" w:rsidRDefault="00042BA9" w:rsidP="00B75460">
      <w:pPr>
        <w:pStyle w:val="ListParagraph"/>
        <w:numPr>
          <w:ilvl w:val="1"/>
          <w:numId w:val="10"/>
        </w:numPr>
        <w:spacing w:after="0"/>
        <w:jc w:val="both"/>
        <w:rPr>
          <w:sz w:val="22"/>
          <w:szCs w:val="22"/>
        </w:rPr>
      </w:pPr>
      <w:r>
        <w:rPr>
          <w:rFonts w:eastAsia="宋体"/>
          <w:lang w:eastAsia="zh-CN"/>
        </w:rPr>
        <w:t>LMF</w:t>
      </w:r>
      <w:r>
        <w:rPr>
          <w:rFonts w:eastAsia="宋体" w:hint="eastAsia"/>
          <w:lang w:eastAsia="zh-CN"/>
        </w:rPr>
        <w:t xml:space="preserve"> </w:t>
      </w:r>
      <w:r>
        <w:rPr>
          <w:rFonts w:eastAsia="宋体"/>
          <w:lang w:eastAsia="zh-CN"/>
        </w:rPr>
        <w:t xml:space="preserve">transfers the AI/ML model to each </w:t>
      </w:r>
      <w:proofErr w:type="gramStart"/>
      <w:r>
        <w:rPr>
          <w:rFonts w:eastAsia="宋体"/>
          <w:lang w:eastAsia="zh-CN"/>
        </w:rPr>
        <w:t>device</w:t>
      </w:r>
      <w:proofErr w:type="gramEnd"/>
    </w:p>
    <w:p w14:paraId="44AAF3D3" w14:textId="77777777" w:rsidR="00042BA9" w:rsidRPr="003B0737" w:rsidRDefault="00042BA9" w:rsidP="00B75460">
      <w:pPr>
        <w:pStyle w:val="ListParagraph"/>
        <w:numPr>
          <w:ilvl w:val="1"/>
          <w:numId w:val="10"/>
        </w:numPr>
        <w:spacing w:after="0"/>
        <w:jc w:val="both"/>
        <w:rPr>
          <w:sz w:val="22"/>
          <w:szCs w:val="22"/>
        </w:rPr>
      </w:pPr>
      <w:r>
        <w:rPr>
          <w:rFonts w:eastAsia="宋体"/>
          <w:lang w:eastAsia="zh-CN"/>
        </w:rPr>
        <w:t xml:space="preserve">The device performs AI/ML inference and determine the location from radio </w:t>
      </w:r>
      <w:proofErr w:type="gramStart"/>
      <w:r>
        <w:rPr>
          <w:rFonts w:eastAsia="宋体"/>
          <w:lang w:eastAsia="zh-CN"/>
        </w:rPr>
        <w:t>measurements</w:t>
      </w:r>
      <w:proofErr w:type="gramEnd"/>
    </w:p>
    <w:p w14:paraId="4EC5FA0D" w14:textId="6D58C0FD" w:rsidR="00DB7D51" w:rsidRDefault="00DB7D51" w:rsidP="00303FB0">
      <w:pPr>
        <w:rPr>
          <w:rFonts w:eastAsia="宋体"/>
          <w:lang w:eastAsia="zh-CN"/>
        </w:rPr>
      </w:pPr>
    </w:p>
    <w:p w14:paraId="24A30683" w14:textId="42265755" w:rsidR="0031259D" w:rsidRDefault="009D1A99" w:rsidP="009A63DE">
      <w:pPr>
        <w:pStyle w:val="Observation"/>
        <w:rPr>
          <w:rFonts w:eastAsia="宋体"/>
        </w:rPr>
      </w:pPr>
      <w:bookmarkStart w:id="6" w:name="_Toc146742385"/>
      <w:r>
        <w:rPr>
          <w:rFonts w:eastAsia="宋体"/>
        </w:rPr>
        <w:t>If an LMF-side AI/ML model trained by LMF can be used by UE as well, it is reasonable and computing resource ef</w:t>
      </w:r>
      <w:r>
        <w:rPr>
          <w:rFonts w:eastAsia="宋体" w:hint="eastAsia"/>
        </w:rPr>
        <w:t>f</w:t>
      </w:r>
      <w:r>
        <w:rPr>
          <w:rFonts w:eastAsia="宋体"/>
        </w:rPr>
        <w:t>icient for LMF to transfer the trained AI/ML model to the UE, so that UE does not need to train by itself.</w:t>
      </w:r>
      <w:bookmarkEnd w:id="6"/>
    </w:p>
    <w:p w14:paraId="4D8E1790" w14:textId="766E5F79" w:rsidR="00976C18" w:rsidRPr="00042BA9" w:rsidRDefault="00976C18" w:rsidP="0031259D">
      <w:pPr>
        <w:pStyle w:val="Proposal"/>
        <w:rPr>
          <w:rFonts w:eastAsia="宋体"/>
        </w:rPr>
      </w:pPr>
      <w:bookmarkStart w:id="7" w:name="_Toc146742389"/>
      <w:r>
        <w:rPr>
          <w:rFonts w:eastAsia="宋体" w:hint="eastAsia"/>
        </w:rPr>
        <w:t>R</w:t>
      </w:r>
      <w:r>
        <w:rPr>
          <w:rFonts w:eastAsia="宋体"/>
        </w:rPr>
        <w:t xml:space="preserve">AN2 supports the scenario that a UE-side </w:t>
      </w:r>
      <w:r w:rsidR="00EF788B">
        <w:rPr>
          <w:rFonts w:eastAsia="宋体"/>
        </w:rPr>
        <w:t>model for direct AI/ML positioning is trained by LMF</w:t>
      </w:r>
      <w:r w:rsidR="001336A0">
        <w:rPr>
          <w:rFonts w:eastAsia="宋体"/>
        </w:rPr>
        <w:t xml:space="preserve">, e.g., a trained LMF-side model can be used </w:t>
      </w:r>
      <w:r w:rsidR="009D1A99">
        <w:rPr>
          <w:rFonts w:eastAsia="宋体"/>
        </w:rPr>
        <w:t>for</w:t>
      </w:r>
      <w:r w:rsidR="001336A0">
        <w:rPr>
          <w:rFonts w:eastAsia="宋体"/>
        </w:rPr>
        <w:t xml:space="preserve"> UE</w:t>
      </w:r>
      <w:r w:rsidR="009D1A99">
        <w:rPr>
          <w:rFonts w:eastAsia="宋体"/>
        </w:rPr>
        <w:t>-side positioning</w:t>
      </w:r>
      <w:r w:rsidR="001336A0">
        <w:rPr>
          <w:rFonts w:eastAsia="宋体"/>
        </w:rPr>
        <w:t xml:space="preserve"> as well</w:t>
      </w:r>
      <w:r w:rsidR="00EF788B">
        <w:rPr>
          <w:rFonts w:eastAsia="宋体"/>
        </w:rPr>
        <w:t>.</w:t>
      </w:r>
      <w:bookmarkEnd w:id="7"/>
      <w:r w:rsidR="00EF788B">
        <w:rPr>
          <w:rFonts w:eastAsia="宋体"/>
        </w:rPr>
        <w:t xml:space="preserve"> </w:t>
      </w:r>
    </w:p>
    <w:p w14:paraId="5AE475AD" w14:textId="77777777" w:rsidR="00AC2575" w:rsidRDefault="00AC2575" w:rsidP="00303FB0">
      <w:pPr>
        <w:rPr>
          <w:rFonts w:eastAsia="宋体"/>
          <w:lang w:eastAsia="zh-CN"/>
        </w:rPr>
      </w:pPr>
    </w:p>
    <w:p w14:paraId="0FA0B73D" w14:textId="77777777" w:rsidR="00AC2575" w:rsidRDefault="00AC2575" w:rsidP="00303FB0">
      <w:pPr>
        <w:rPr>
          <w:rFonts w:eastAsia="宋体"/>
          <w:lang w:eastAsia="zh-CN"/>
        </w:rPr>
      </w:pPr>
    </w:p>
    <w:p w14:paraId="24F5ACA4" w14:textId="77777777" w:rsidR="00AC2575" w:rsidRDefault="00AC2575" w:rsidP="00303FB0">
      <w:pPr>
        <w:rPr>
          <w:rFonts w:eastAsia="宋体"/>
          <w:lang w:eastAsia="zh-CN"/>
        </w:rPr>
      </w:pPr>
    </w:p>
    <w:p w14:paraId="399C1AE7" w14:textId="4D223EB1" w:rsidR="00AC2575" w:rsidRDefault="00672949" w:rsidP="00303FB0">
      <w:pPr>
        <w:rPr>
          <w:rFonts w:eastAsia="宋体"/>
          <w:lang w:eastAsia="zh-CN"/>
        </w:rPr>
      </w:pPr>
      <w:r>
        <w:rPr>
          <w:rFonts w:eastAsia="宋体" w:hint="eastAsia"/>
          <w:lang w:eastAsia="zh-CN"/>
        </w:rPr>
        <w:lastRenderedPageBreak/>
        <w:t>W</w:t>
      </w:r>
      <w:r>
        <w:rPr>
          <w:rFonts w:eastAsia="宋体"/>
          <w:lang w:eastAsia="zh-CN"/>
        </w:rPr>
        <w:t xml:space="preserve">ith respect to </w:t>
      </w:r>
      <w:r w:rsidR="00326EC1">
        <w:rPr>
          <w:rFonts w:eastAsia="宋体"/>
          <w:lang w:eastAsia="zh-CN"/>
        </w:rPr>
        <w:t>how exactly LMF transfer</w:t>
      </w:r>
      <w:r w:rsidR="00CE66D9">
        <w:rPr>
          <w:rFonts w:eastAsia="宋体"/>
          <w:lang w:eastAsia="zh-CN"/>
        </w:rPr>
        <w:t>s the AI/ML model to UE, both CP and UP based method were raised in previous RAN2 discussions</w:t>
      </w:r>
      <w:r w:rsidR="00055170">
        <w:rPr>
          <w:rFonts w:eastAsia="宋体"/>
          <w:lang w:eastAsia="zh-CN"/>
        </w:rPr>
        <w:t xml:space="preserve">. </w:t>
      </w:r>
      <w:r w:rsidR="002F1442">
        <w:rPr>
          <w:rFonts w:eastAsia="宋体"/>
          <w:lang w:eastAsia="zh-CN"/>
        </w:rPr>
        <w:t>The possible solutions</w:t>
      </w:r>
      <w:r w:rsidR="00055170">
        <w:rPr>
          <w:rFonts w:eastAsia="宋体"/>
          <w:lang w:eastAsia="zh-CN"/>
        </w:rPr>
        <w:t xml:space="preserve"> can be further discus</w:t>
      </w:r>
      <w:r w:rsidR="000B2E3D">
        <w:rPr>
          <w:rFonts w:eastAsia="宋体"/>
          <w:lang w:eastAsia="zh-CN"/>
        </w:rPr>
        <w:t xml:space="preserve">sed in WI phase with SA2 involvement as well. </w:t>
      </w:r>
    </w:p>
    <w:p w14:paraId="1B49234D" w14:textId="77777777" w:rsidR="00326EC1" w:rsidRDefault="00326EC1" w:rsidP="00B75460">
      <w:pPr>
        <w:pStyle w:val="ListParagraph"/>
        <w:numPr>
          <w:ilvl w:val="0"/>
          <w:numId w:val="14"/>
        </w:numPr>
        <w:overflowPunct/>
        <w:autoSpaceDE/>
        <w:autoSpaceDN/>
        <w:adjustRightInd/>
        <w:ind w:leftChars="270" w:left="900"/>
        <w:textAlignment w:val="auto"/>
      </w:pPr>
      <w:r>
        <w:t xml:space="preserve">Solution 1a: </w:t>
      </w:r>
      <w:proofErr w:type="spellStart"/>
      <w:r>
        <w:t>gNB</w:t>
      </w:r>
      <w:proofErr w:type="spellEnd"/>
      <w:r>
        <w:t xml:space="preserve"> can transfer/deliver AI/ML model(s) to UE via RRC signalling.</w:t>
      </w:r>
    </w:p>
    <w:p w14:paraId="5FDC1424" w14:textId="77777777" w:rsidR="00326EC1" w:rsidRDefault="00326EC1" w:rsidP="00326EC1">
      <w:pPr>
        <w:pStyle w:val="ListParagraph"/>
        <w:ind w:leftChars="450" w:left="900"/>
      </w:pPr>
    </w:p>
    <w:p w14:paraId="18FD9ABF" w14:textId="77777777" w:rsidR="00326EC1" w:rsidRDefault="00326EC1" w:rsidP="00B75460">
      <w:pPr>
        <w:pStyle w:val="ListParagraph"/>
        <w:numPr>
          <w:ilvl w:val="0"/>
          <w:numId w:val="14"/>
        </w:numPr>
        <w:overflowPunct/>
        <w:autoSpaceDE/>
        <w:autoSpaceDN/>
        <w:adjustRightInd/>
        <w:ind w:leftChars="270" w:left="900"/>
        <w:textAlignment w:val="auto"/>
      </w:pPr>
      <w:r>
        <w:t>Solution 2a: CN (except LMF) can transfer/deliver AI/ML model(s) to UE via NAS signalling.</w:t>
      </w:r>
      <w:r>
        <w:br/>
      </w:r>
    </w:p>
    <w:p w14:paraId="542659EB" w14:textId="77777777" w:rsidR="00326EC1" w:rsidRDefault="00326EC1" w:rsidP="00B75460">
      <w:pPr>
        <w:pStyle w:val="ListParagraph"/>
        <w:numPr>
          <w:ilvl w:val="0"/>
          <w:numId w:val="14"/>
        </w:numPr>
        <w:overflowPunct/>
        <w:autoSpaceDE/>
        <w:autoSpaceDN/>
        <w:adjustRightInd/>
        <w:ind w:leftChars="270" w:left="900"/>
        <w:textAlignment w:val="auto"/>
      </w:pPr>
      <w:r w:rsidRPr="00CE66D9">
        <w:rPr>
          <w:highlight w:val="yellow"/>
        </w:rPr>
        <w:t>Solution 3a: LMF can transfer/deliver AI/ML model(s) to UE via LPP signalling.</w:t>
      </w:r>
      <w:r>
        <w:br/>
      </w:r>
    </w:p>
    <w:p w14:paraId="5E545F9D" w14:textId="77777777" w:rsidR="00326EC1" w:rsidRDefault="00326EC1" w:rsidP="00B75460">
      <w:pPr>
        <w:pStyle w:val="ListParagraph"/>
        <w:numPr>
          <w:ilvl w:val="0"/>
          <w:numId w:val="14"/>
        </w:numPr>
        <w:overflowPunct/>
        <w:autoSpaceDE/>
        <w:autoSpaceDN/>
        <w:adjustRightInd/>
        <w:ind w:leftChars="270" w:left="900"/>
        <w:textAlignment w:val="auto"/>
      </w:pPr>
      <w:r>
        <w:t xml:space="preserve">Solution 1b: </w:t>
      </w:r>
      <w:proofErr w:type="spellStart"/>
      <w:r>
        <w:t>gNB</w:t>
      </w:r>
      <w:proofErr w:type="spellEnd"/>
      <w:r>
        <w:t xml:space="preserve"> can transfer/deliver AI/ML model(s) to UE via UP data.</w:t>
      </w:r>
      <w:r>
        <w:br/>
      </w:r>
    </w:p>
    <w:p w14:paraId="65E502AB" w14:textId="77777777" w:rsidR="00326EC1" w:rsidRDefault="00326EC1" w:rsidP="00B75460">
      <w:pPr>
        <w:pStyle w:val="ListParagraph"/>
        <w:numPr>
          <w:ilvl w:val="0"/>
          <w:numId w:val="14"/>
        </w:numPr>
        <w:overflowPunct/>
        <w:autoSpaceDE/>
        <w:autoSpaceDN/>
        <w:adjustRightInd/>
        <w:ind w:leftChars="270" w:left="900"/>
        <w:textAlignment w:val="auto"/>
      </w:pPr>
      <w:r>
        <w:t>Solution 2b: CN (except LMF) can transfer/deliver AI/ML model(s) to UE via UP data.</w:t>
      </w:r>
      <w:r>
        <w:br/>
      </w:r>
    </w:p>
    <w:p w14:paraId="1DA444E5" w14:textId="77777777" w:rsidR="00326EC1" w:rsidRDefault="00326EC1" w:rsidP="00B75460">
      <w:pPr>
        <w:pStyle w:val="ListParagraph"/>
        <w:numPr>
          <w:ilvl w:val="0"/>
          <w:numId w:val="14"/>
        </w:numPr>
        <w:overflowPunct/>
        <w:autoSpaceDE/>
        <w:autoSpaceDN/>
        <w:adjustRightInd/>
        <w:ind w:leftChars="270" w:left="900"/>
        <w:textAlignment w:val="auto"/>
      </w:pPr>
      <w:r w:rsidRPr="00CE66D9">
        <w:rPr>
          <w:highlight w:val="yellow"/>
        </w:rPr>
        <w:t>Solution 3b: LMF can transfer/deliver AI/ML model(s) to UE via UP data.</w:t>
      </w:r>
      <w:r>
        <w:br/>
      </w:r>
    </w:p>
    <w:p w14:paraId="41F3D8D0" w14:textId="77777777" w:rsidR="00326EC1" w:rsidRDefault="00326EC1" w:rsidP="00B75460">
      <w:pPr>
        <w:pStyle w:val="ListParagraph"/>
        <w:numPr>
          <w:ilvl w:val="0"/>
          <w:numId w:val="14"/>
        </w:numPr>
        <w:overflowPunct/>
        <w:autoSpaceDE/>
        <w:autoSpaceDN/>
        <w:adjustRightInd/>
        <w:ind w:leftChars="270" w:left="900"/>
        <w:textAlignment w:val="auto"/>
      </w:pPr>
      <w:r>
        <w:t>Solution 4: Server (</w:t>
      </w:r>
      <w:proofErr w:type="gramStart"/>
      <w:r>
        <w:t>e.g.</w:t>
      </w:r>
      <w:proofErr w:type="gramEnd"/>
      <w:r>
        <w:t xml:space="preserve"> OAM, OTT) can transfer/delivery AI/ML model(s) to UE (e.g. transparent to 3GPP).</w:t>
      </w:r>
    </w:p>
    <w:p w14:paraId="4CC6FB36" w14:textId="75B60438" w:rsidR="00AC2575" w:rsidRPr="00303FB0" w:rsidRDefault="007C296E" w:rsidP="0089177F">
      <w:pPr>
        <w:pStyle w:val="Proposal"/>
        <w:rPr>
          <w:rFonts w:eastAsia="宋体"/>
        </w:rPr>
      </w:pPr>
      <w:bookmarkStart w:id="8" w:name="_Toc146742390"/>
      <w:r>
        <w:rPr>
          <w:rFonts w:eastAsia="宋体"/>
        </w:rPr>
        <w:t>How does LMF transfers the AI/ML model to UE should be discussed in WI phase with SA2 involvement.</w:t>
      </w:r>
      <w:bookmarkEnd w:id="8"/>
    </w:p>
    <w:p w14:paraId="2D39AAD9" w14:textId="77777777" w:rsidR="00594E92" w:rsidRDefault="00594E92" w:rsidP="00594E92">
      <w:pPr>
        <w:rPr>
          <w:rFonts w:eastAsia="宋体"/>
        </w:rPr>
      </w:pPr>
    </w:p>
    <w:p w14:paraId="27C296BB" w14:textId="5C0E8B8C" w:rsidR="00594E92" w:rsidRDefault="00B61419" w:rsidP="00B75460">
      <w:pPr>
        <w:pStyle w:val="Heading2"/>
        <w:numPr>
          <w:ilvl w:val="1"/>
          <w:numId w:val="8"/>
        </w:numPr>
        <w:rPr>
          <w:rFonts w:eastAsia="宋体"/>
          <w:lang w:eastAsia="zh-CN"/>
        </w:rPr>
      </w:pPr>
      <w:r>
        <w:rPr>
          <w:rFonts w:eastAsia="宋体"/>
          <w:lang w:eastAsia="zh-CN"/>
        </w:rPr>
        <w:t>AI</w:t>
      </w:r>
      <w:r w:rsidR="008C39D4">
        <w:rPr>
          <w:rFonts w:eastAsia="宋体"/>
          <w:lang w:eastAsia="zh-CN"/>
        </w:rPr>
        <w:t xml:space="preserve">/ML </w:t>
      </w:r>
      <w:r w:rsidR="00FF6416">
        <w:rPr>
          <w:rFonts w:eastAsia="宋体"/>
          <w:lang w:eastAsia="zh-CN"/>
        </w:rPr>
        <w:t>Capability</w:t>
      </w:r>
      <w:r>
        <w:rPr>
          <w:rFonts w:eastAsia="宋体"/>
          <w:lang w:eastAsia="zh-CN"/>
        </w:rPr>
        <w:t xml:space="preserve"> via LPP message</w:t>
      </w:r>
    </w:p>
    <w:tbl>
      <w:tblPr>
        <w:tblStyle w:val="TableGrid"/>
        <w:tblW w:w="0" w:type="auto"/>
        <w:tblLook w:val="04A0" w:firstRow="1" w:lastRow="0" w:firstColumn="1" w:lastColumn="0" w:noHBand="0" w:noVBand="1"/>
      </w:tblPr>
      <w:tblGrid>
        <w:gridCol w:w="9855"/>
      </w:tblGrid>
      <w:tr w:rsidR="008C39D4" w14:paraId="13A87623" w14:textId="77777777" w:rsidTr="008C39D4">
        <w:tc>
          <w:tcPr>
            <w:tcW w:w="9855" w:type="dxa"/>
          </w:tcPr>
          <w:p w14:paraId="1519485D" w14:textId="77777777" w:rsidR="008C39D4" w:rsidRDefault="008C39D4" w:rsidP="008C39D4">
            <w:pPr>
              <w:pStyle w:val="Heading3"/>
              <w:rPr>
                <w:lang w:eastAsia="ja-JP"/>
              </w:rPr>
            </w:pPr>
            <w:bookmarkStart w:id="9" w:name="_Toc27765106"/>
            <w:bookmarkStart w:id="10" w:name="_Toc37680763"/>
            <w:bookmarkStart w:id="11" w:name="_Toc46486333"/>
            <w:bookmarkStart w:id="12" w:name="_Toc52546678"/>
            <w:bookmarkStart w:id="13" w:name="_Toc52547208"/>
            <w:bookmarkStart w:id="14" w:name="_Toc52547738"/>
            <w:bookmarkStart w:id="15" w:name="_Toc52548268"/>
            <w:bookmarkStart w:id="16" w:name="_Toc139050803"/>
            <w:r>
              <w:t>5.1.1</w:t>
            </w:r>
            <w:r>
              <w:tab/>
              <w:t>Capability Transfer procedure</w:t>
            </w:r>
            <w:bookmarkEnd w:id="9"/>
            <w:bookmarkEnd w:id="10"/>
            <w:bookmarkEnd w:id="11"/>
            <w:bookmarkEnd w:id="12"/>
            <w:bookmarkEnd w:id="13"/>
            <w:bookmarkEnd w:id="14"/>
            <w:bookmarkEnd w:id="15"/>
            <w:bookmarkEnd w:id="16"/>
          </w:p>
          <w:p w14:paraId="05F9E710" w14:textId="77777777" w:rsidR="008C39D4" w:rsidRDefault="008C39D4" w:rsidP="008C39D4">
            <w:r>
              <w:t>The Capability Transfer procedure is shown in Figure 5.1.1-1.</w:t>
            </w:r>
          </w:p>
          <w:p w14:paraId="5F220B08" w14:textId="77777777" w:rsidR="008C39D4" w:rsidRDefault="008C39D4" w:rsidP="008C39D4">
            <w:pPr>
              <w:pStyle w:val="TH"/>
            </w:pPr>
            <w:r>
              <w:rPr>
                <w:rFonts w:eastAsia="宋体"/>
                <w:lang w:eastAsia="en-US"/>
              </w:rPr>
              <w:object w:dxaOrig="7260" w:dyaOrig="2950" w14:anchorId="39D75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147.65pt" o:ole="">
                  <v:imagedata r:id="rId11" o:title=""/>
                </v:shape>
                <o:OLEObject Type="Embed" ProgID="Visio.Drawing.11" ShapeID="_x0000_i1025" DrawAspect="Content" ObjectID="_1757425375" r:id="rId12"/>
              </w:object>
            </w:r>
          </w:p>
          <w:p w14:paraId="380E10EB" w14:textId="77777777" w:rsidR="008C39D4" w:rsidRDefault="008C39D4" w:rsidP="008C39D4">
            <w:pPr>
              <w:pStyle w:val="TF"/>
            </w:pPr>
            <w:r>
              <w:t>Figure 5.1.1-1: LPP Capability Transfer procedure</w:t>
            </w:r>
          </w:p>
          <w:p w14:paraId="0EABC723" w14:textId="77777777" w:rsidR="008C39D4" w:rsidRDefault="008C39D4" w:rsidP="008C39D4">
            <w:pPr>
              <w:pStyle w:val="B1"/>
            </w:pPr>
            <w:r>
              <w:t>1.</w:t>
            </w:r>
            <w:r>
              <w:tab/>
              <w:t xml:space="preserve">The server sends a </w:t>
            </w:r>
            <w:proofErr w:type="spellStart"/>
            <w:r>
              <w:rPr>
                <w:i/>
              </w:rPr>
              <w:t>RequestCapabilities</w:t>
            </w:r>
            <w:proofErr w:type="spellEnd"/>
            <w:r>
              <w:t xml:space="preserve"> message to the target. The server may indicate the types of capability needed.</w:t>
            </w:r>
          </w:p>
          <w:p w14:paraId="6F03534B" w14:textId="77777777" w:rsidR="008C39D4" w:rsidRDefault="008C39D4" w:rsidP="008C39D4">
            <w:pPr>
              <w:pStyle w:val="B1"/>
            </w:pPr>
            <w:r>
              <w:t>2.</w:t>
            </w:r>
            <w:r>
              <w:tab/>
              <w:t xml:space="preserve">The target responds with a </w:t>
            </w:r>
            <w:proofErr w:type="spellStart"/>
            <w:r>
              <w:rPr>
                <w:i/>
              </w:rPr>
              <w:t>ProvideCapabilities</w:t>
            </w:r>
            <w:proofErr w:type="spellEnd"/>
            <w:r>
              <w:t xml:space="preserve"> message to the server. The capabilities shall correspond to any capability types specified in step 1. This message shall include the </w:t>
            </w:r>
            <w:proofErr w:type="spellStart"/>
            <w:r>
              <w:rPr>
                <w:i/>
              </w:rPr>
              <w:t>endTransaction</w:t>
            </w:r>
            <w:proofErr w:type="spellEnd"/>
            <w:r>
              <w:t xml:space="preserve"> IE set to TRUE.</w:t>
            </w:r>
          </w:p>
          <w:p w14:paraId="4FDE0667" w14:textId="77777777" w:rsidR="008C39D4" w:rsidRPr="008C39D4" w:rsidRDefault="008C39D4" w:rsidP="00270114">
            <w:pPr>
              <w:rPr>
                <w:rFonts w:eastAsia="宋体"/>
                <w:lang w:eastAsia="zh-CN"/>
              </w:rPr>
            </w:pPr>
          </w:p>
        </w:tc>
      </w:tr>
    </w:tbl>
    <w:p w14:paraId="1EC2B014" w14:textId="77777777" w:rsidR="008C39D4" w:rsidRDefault="008C39D4" w:rsidP="00270114">
      <w:pPr>
        <w:rPr>
          <w:rFonts w:eastAsia="宋体"/>
          <w:lang w:eastAsia="zh-CN"/>
        </w:rPr>
      </w:pPr>
    </w:p>
    <w:p w14:paraId="049DA184" w14:textId="51B09BFB" w:rsidR="00CB190A" w:rsidRDefault="00CB190A" w:rsidP="00270114">
      <w:pPr>
        <w:rPr>
          <w:rFonts w:eastAsia="宋体"/>
          <w:lang w:eastAsia="zh-CN"/>
        </w:rPr>
      </w:pPr>
      <w:r>
        <w:rPr>
          <w:rFonts w:eastAsia="宋体"/>
          <w:lang w:eastAsia="zh-CN"/>
        </w:rPr>
        <w:t xml:space="preserve">First of all, in legacy 5G positioning, LMF could request UE to report the supported positioning method via </w:t>
      </w:r>
      <w:proofErr w:type="spellStart"/>
      <w:r w:rsidRPr="001148E5">
        <w:rPr>
          <w:rFonts w:eastAsia="宋体"/>
          <w:i/>
          <w:iCs/>
          <w:lang w:eastAsia="zh-CN"/>
        </w:rPr>
        <w:t>RequestCpabilities</w:t>
      </w:r>
      <w:proofErr w:type="spellEnd"/>
      <w:r>
        <w:rPr>
          <w:rFonts w:eastAsia="宋体"/>
          <w:i/>
          <w:iCs/>
          <w:lang w:eastAsia="zh-CN"/>
        </w:rPr>
        <w:t xml:space="preserve"> </w:t>
      </w:r>
      <w:r>
        <w:rPr>
          <w:rFonts w:eastAsia="宋体"/>
          <w:lang w:eastAsia="zh-CN"/>
        </w:rPr>
        <w:t xml:space="preserve">and </w:t>
      </w:r>
      <w:proofErr w:type="spellStart"/>
      <w:r w:rsidRPr="001148E5">
        <w:rPr>
          <w:rFonts w:eastAsia="宋体"/>
          <w:i/>
          <w:iCs/>
          <w:lang w:eastAsia="zh-CN"/>
        </w:rPr>
        <w:t>ProvideCapabliites</w:t>
      </w:r>
      <w:proofErr w:type="spellEnd"/>
      <w:r w:rsidRPr="001148E5">
        <w:rPr>
          <w:rFonts w:eastAsia="宋体"/>
          <w:i/>
          <w:iCs/>
          <w:lang w:eastAsia="zh-CN"/>
        </w:rPr>
        <w:t xml:space="preserve"> </w:t>
      </w:r>
      <w:r>
        <w:rPr>
          <w:rFonts w:eastAsia="宋体"/>
          <w:lang w:eastAsia="zh-CN"/>
        </w:rPr>
        <w:t xml:space="preserve">LPP messages. Thus, it seems </w:t>
      </w:r>
      <w:r w:rsidR="00577B89">
        <w:rPr>
          <w:rFonts w:eastAsia="宋体"/>
          <w:lang w:eastAsia="zh-CN"/>
        </w:rPr>
        <w:t xml:space="preserve">natural to use the same procedure </w:t>
      </w:r>
      <w:r w:rsidR="001E3B18">
        <w:rPr>
          <w:rFonts w:eastAsia="宋体"/>
          <w:lang w:eastAsia="zh-CN"/>
        </w:rPr>
        <w:t xml:space="preserve">for UE to inform LMF about </w:t>
      </w:r>
      <w:r w:rsidR="003962E9">
        <w:rPr>
          <w:rFonts w:eastAsia="宋体"/>
          <w:lang w:eastAsia="zh-CN"/>
        </w:rPr>
        <w:t xml:space="preserve">capability related to direct AI/ML </w:t>
      </w:r>
      <w:r w:rsidR="00070882">
        <w:rPr>
          <w:rFonts w:eastAsia="宋体"/>
          <w:lang w:eastAsia="zh-CN"/>
        </w:rPr>
        <w:t xml:space="preserve">positioning or AI/ML assisted positioning. </w:t>
      </w:r>
    </w:p>
    <w:p w14:paraId="06646B6A" w14:textId="0611AE70" w:rsidR="00070882" w:rsidRDefault="00070882" w:rsidP="00070882">
      <w:pPr>
        <w:pStyle w:val="Proposal"/>
        <w:rPr>
          <w:rFonts w:eastAsia="宋体"/>
        </w:rPr>
      </w:pPr>
      <w:bookmarkStart w:id="17" w:name="_Toc146742391"/>
      <w:r>
        <w:rPr>
          <w:rFonts w:eastAsia="宋体" w:hint="eastAsia"/>
        </w:rPr>
        <w:t>T</w:t>
      </w:r>
      <w:r>
        <w:rPr>
          <w:rFonts w:eastAsia="宋体"/>
        </w:rPr>
        <w:t>he legacy LPP Capability Transfer procedure (</w:t>
      </w:r>
      <w:proofErr w:type="spellStart"/>
      <w:r w:rsidRPr="001148E5">
        <w:rPr>
          <w:rFonts w:eastAsia="宋体"/>
          <w:i/>
          <w:iCs/>
        </w:rPr>
        <w:t>RequestCpabilities</w:t>
      </w:r>
      <w:proofErr w:type="spellEnd"/>
      <w:r>
        <w:rPr>
          <w:rFonts w:eastAsia="宋体"/>
          <w:i/>
          <w:iCs/>
        </w:rPr>
        <w:t xml:space="preserve"> </w:t>
      </w:r>
      <w:r>
        <w:rPr>
          <w:rFonts w:eastAsia="宋体"/>
        </w:rPr>
        <w:t xml:space="preserve">and </w:t>
      </w:r>
      <w:proofErr w:type="spellStart"/>
      <w:r w:rsidRPr="001148E5">
        <w:rPr>
          <w:rFonts w:eastAsia="宋体"/>
          <w:i/>
          <w:iCs/>
        </w:rPr>
        <w:t>ProvideCapabliites</w:t>
      </w:r>
      <w:proofErr w:type="spellEnd"/>
      <w:r w:rsidRPr="001148E5">
        <w:rPr>
          <w:rFonts w:eastAsia="宋体"/>
          <w:i/>
          <w:iCs/>
        </w:rPr>
        <w:t xml:space="preserve"> </w:t>
      </w:r>
      <w:r>
        <w:rPr>
          <w:rFonts w:eastAsia="宋体"/>
        </w:rPr>
        <w:t>LPP messages) is used for UE to inform LMF about capability related to direct AI/ML positioning or AI/ML assisted positioning.</w:t>
      </w:r>
      <w:bookmarkEnd w:id="17"/>
    </w:p>
    <w:p w14:paraId="2E21CBE8" w14:textId="77777777" w:rsidR="00CB190A" w:rsidRDefault="00CB190A" w:rsidP="00270114">
      <w:pPr>
        <w:rPr>
          <w:rFonts w:eastAsia="宋体"/>
          <w:lang w:eastAsia="zh-CN"/>
        </w:rPr>
      </w:pPr>
    </w:p>
    <w:tbl>
      <w:tblPr>
        <w:tblStyle w:val="TableGrid"/>
        <w:tblW w:w="0" w:type="auto"/>
        <w:tblLook w:val="04A0" w:firstRow="1" w:lastRow="0" w:firstColumn="1" w:lastColumn="0" w:noHBand="0" w:noVBand="1"/>
      </w:tblPr>
      <w:tblGrid>
        <w:gridCol w:w="9855"/>
      </w:tblGrid>
      <w:tr w:rsidR="001B0C05" w14:paraId="19C03890" w14:textId="77777777" w:rsidTr="001B0C05">
        <w:tc>
          <w:tcPr>
            <w:tcW w:w="9855" w:type="dxa"/>
          </w:tcPr>
          <w:p w14:paraId="0F997F86" w14:textId="77777777" w:rsidR="001B0C05" w:rsidRDefault="001B0C05" w:rsidP="001B0C05">
            <w:pPr>
              <w:pStyle w:val="Heading4"/>
              <w:rPr>
                <w:lang w:eastAsia="ja-JP"/>
              </w:rPr>
            </w:pPr>
            <w:bookmarkStart w:id="18" w:name="_Toc27765141"/>
            <w:bookmarkStart w:id="19" w:name="_Toc37680798"/>
            <w:bookmarkStart w:id="20" w:name="_Toc46486368"/>
            <w:bookmarkStart w:id="21" w:name="_Toc52546713"/>
            <w:bookmarkStart w:id="22" w:name="_Toc52547243"/>
            <w:bookmarkStart w:id="23" w:name="_Toc52547773"/>
            <w:bookmarkStart w:id="24" w:name="_Toc52548303"/>
            <w:bookmarkStart w:id="25" w:name="_Toc139050838"/>
            <w:r>
              <w:t>–</w:t>
            </w:r>
            <w:r>
              <w:tab/>
            </w:r>
            <w:proofErr w:type="spellStart"/>
            <w:r>
              <w:rPr>
                <w:i/>
              </w:rPr>
              <w:t>ProvideCapabilities</w:t>
            </w:r>
            <w:bookmarkEnd w:id="18"/>
            <w:bookmarkEnd w:id="19"/>
            <w:bookmarkEnd w:id="20"/>
            <w:bookmarkEnd w:id="21"/>
            <w:bookmarkEnd w:id="22"/>
            <w:bookmarkEnd w:id="23"/>
            <w:bookmarkEnd w:id="24"/>
            <w:bookmarkEnd w:id="25"/>
            <w:proofErr w:type="spellEnd"/>
          </w:p>
          <w:p w14:paraId="0EBDFFC4" w14:textId="77777777" w:rsidR="001B0C05" w:rsidRDefault="001B0C05" w:rsidP="001B0C05">
            <w:r>
              <w:t xml:space="preserve">The </w:t>
            </w:r>
            <w:proofErr w:type="spellStart"/>
            <w:r>
              <w:rPr>
                <w:i/>
              </w:rPr>
              <w:t>ProvideCapabilities</w:t>
            </w:r>
            <w:proofErr w:type="spellEnd"/>
            <w:r>
              <w:t xml:space="preserve"> message body in a LPP message indicates the LPP capabilities of the target device to the location server.</w:t>
            </w:r>
          </w:p>
          <w:p w14:paraId="2A09ABA4" w14:textId="77777777" w:rsidR="001B0C05" w:rsidRDefault="001B0C05" w:rsidP="001B0C05">
            <w:pPr>
              <w:pStyle w:val="PL"/>
              <w:shd w:val="clear" w:color="auto" w:fill="E6E6E6"/>
            </w:pPr>
            <w:r>
              <w:t>-- ASN1START</w:t>
            </w:r>
          </w:p>
          <w:p w14:paraId="500A7736" w14:textId="77777777" w:rsidR="001B0C05" w:rsidRDefault="001B0C05" w:rsidP="001B0C05">
            <w:pPr>
              <w:pStyle w:val="PL"/>
              <w:shd w:val="clear" w:color="auto" w:fill="E6E6E6"/>
              <w:rPr>
                <w:snapToGrid w:val="0"/>
              </w:rPr>
            </w:pPr>
          </w:p>
          <w:p w14:paraId="3C8C3B25" w14:textId="77777777" w:rsidR="001B0C05" w:rsidRDefault="001B0C05" w:rsidP="001B0C05">
            <w:pPr>
              <w:pStyle w:val="PL"/>
              <w:shd w:val="clear" w:color="auto" w:fill="E6E6E6"/>
              <w:rPr>
                <w:snapToGrid w:val="0"/>
              </w:rPr>
            </w:pPr>
            <w:r>
              <w:rPr>
                <w:snapToGrid w:val="0"/>
              </w:rPr>
              <w:t>ProvideCapabilities ::= SEQUENCE {</w:t>
            </w:r>
          </w:p>
          <w:p w14:paraId="6AC5BCD3" w14:textId="77777777" w:rsidR="001B0C05" w:rsidRDefault="001B0C05" w:rsidP="001B0C05">
            <w:pPr>
              <w:pStyle w:val="PL"/>
              <w:shd w:val="clear" w:color="auto" w:fill="E6E6E6"/>
              <w:rPr>
                <w:snapToGrid w:val="0"/>
              </w:rPr>
            </w:pPr>
            <w:r>
              <w:rPr>
                <w:snapToGrid w:val="0"/>
              </w:rPr>
              <w:tab/>
              <w:t>criticalExtensions</w:t>
            </w:r>
            <w:r>
              <w:rPr>
                <w:snapToGrid w:val="0"/>
              </w:rPr>
              <w:tab/>
            </w:r>
            <w:r>
              <w:rPr>
                <w:snapToGrid w:val="0"/>
              </w:rPr>
              <w:tab/>
              <w:t>CHOICE {</w:t>
            </w:r>
          </w:p>
          <w:p w14:paraId="3EE9E84F" w14:textId="77777777" w:rsidR="001B0C05" w:rsidRDefault="001B0C05" w:rsidP="001B0C05">
            <w:pPr>
              <w:pStyle w:val="PL"/>
              <w:shd w:val="clear" w:color="auto" w:fill="E6E6E6"/>
              <w:rPr>
                <w:snapToGrid w:val="0"/>
              </w:rPr>
            </w:pPr>
            <w:r>
              <w:rPr>
                <w:snapToGrid w:val="0"/>
              </w:rPr>
              <w:tab/>
            </w:r>
            <w:r>
              <w:rPr>
                <w:snapToGrid w:val="0"/>
              </w:rPr>
              <w:tab/>
              <w:t>c1</w:t>
            </w:r>
            <w:r>
              <w:rPr>
                <w:snapToGrid w:val="0"/>
              </w:rPr>
              <w:tab/>
            </w:r>
            <w:r>
              <w:rPr>
                <w:snapToGrid w:val="0"/>
              </w:rPr>
              <w:tab/>
            </w:r>
            <w:r>
              <w:rPr>
                <w:snapToGrid w:val="0"/>
              </w:rPr>
              <w:tab/>
            </w:r>
            <w:r>
              <w:rPr>
                <w:snapToGrid w:val="0"/>
              </w:rPr>
              <w:tab/>
            </w:r>
            <w:r>
              <w:rPr>
                <w:snapToGrid w:val="0"/>
              </w:rPr>
              <w:tab/>
            </w:r>
            <w:r>
              <w:rPr>
                <w:snapToGrid w:val="0"/>
              </w:rPr>
              <w:tab/>
              <w:t>CHOICE {</w:t>
            </w:r>
          </w:p>
          <w:p w14:paraId="2E81E9B4" w14:textId="77777777" w:rsidR="001B0C05" w:rsidRDefault="001B0C05" w:rsidP="001B0C05">
            <w:pPr>
              <w:pStyle w:val="PL"/>
              <w:shd w:val="clear" w:color="auto" w:fill="E6E6E6"/>
              <w:rPr>
                <w:snapToGrid w:val="0"/>
              </w:rPr>
            </w:pPr>
            <w:r>
              <w:rPr>
                <w:snapToGrid w:val="0"/>
              </w:rPr>
              <w:tab/>
            </w:r>
            <w:r>
              <w:rPr>
                <w:snapToGrid w:val="0"/>
              </w:rPr>
              <w:tab/>
            </w:r>
            <w:r>
              <w:rPr>
                <w:snapToGrid w:val="0"/>
              </w:rPr>
              <w:tab/>
              <w:t>provideCapabilities-r9</w:t>
            </w:r>
            <w:r>
              <w:rPr>
                <w:snapToGrid w:val="0"/>
              </w:rPr>
              <w:tab/>
            </w:r>
            <w:r>
              <w:rPr>
                <w:snapToGrid w:val="0"/>
              </w:rPr>
              <w:tab/>
              <w:t>ProvideCapabilities-r9-IEs,</w:t>
            </w:r>
          </w:p>
          <w:p w14:paraId="48EF7169" w14:textId="77777777" w:rsidR="001B0C05" w:rsidRDefault="001B0C05" w:rsidP="001B0C05">
            <w:pPr>
              <w:pStyle w:val="PL"/>
              <w:shd w:val="clear" w:color="auto" w:fill="E6E6E6"/>
              <w:rPr>
                <w:snapToGrid w:val="0"/>
              </w:rPr>
            </w:pPr>
            <w:r>
              <w:rPr>
                <w:snapToGrid w:val="0"/>
              </w:rPr>
              <w:tab/>
            </w:r>
            <w:r>
              <w:rPr>
                <w:snapToGrid w:val="0"/>
              </w:rPr>
              <w:tab/>
            </w:r>
            <w:r>
              <w:rPr>
                <w:snapToGrid w:val="0"/>
              </w:rPr>
              <w:tab/>
              <w:t>spare3 NULL, spare2 NULL, spare1 NULL</w:t>
            </w:r>
          </w:p>
          <w:p w14:paraId="24DEACE0" w14:textId="77777777" w:rsidR="001B0C05" w:rsidRDefault="001B0C05" w:rsidP="001B0C05">
            <w:pPr>
              <w:pStyle w:val="PL"/>
              <w:shd w:val="clear" w:color="auto" w:fill="E6E6E6"/>
              <w:rPr>
                <w:snapToGrid w:val="0"/>
              </w:rPr>
            </w:pPr>
            <w:r>
              <w:rPr>
                <w:snapToGrid w:val="0"/>
              </w:rPr>
              <w:tab/>
            </w:r>
            <w:r>
              <w:rPr>
                <w:snapToGrid w:val="0"/>
              </w:rPr>
              <w:tab/>
              <w:t>},</w:t>
            </w:r>
          </w:p>
          <w:p w14:paraId="0D9ADE27" w14:textId="77777777" w:rsidR="001B0C05" w:rsidRDefault="001B0C05" w:rsidP="001B0C05">
            <w:pPr>
              <w:pStyle w:val="PL"/>
              <w:shd w:val="clear" w:color="auto" w:fill="E6E6E6"/>
              <w:rPr>
                <w:snapToGrid w:val="0"/>
              </w:rPr>
            </w:pPr>
            <w:r>
              <w:rPr>
                <w:snapToGrid w:val="0"/>
              </w:rPr>
              <w:tab/>
            </w:r>
            <w:r>
              <w:rPr>
                <w:snapToGrid w:val="0"/>
              </w:rPr>
              <w:tab/>
              <w:t>criticalExtensionsFuture</w:t>
            </w:r>
            <w:r>
              <w:rPr>
                <w:snapToGrid w:val="0"/>
              </w:rPr>
              <w:tab/>
              <w:t>SEQUENCE {}</w:t>
            </w:r>
          </w:p>
          <w:p w14:paraId="09492A4E" w14:textId="77777777" w:rsidR="001B0C05" w:rsidRDefault="001B0C05" w:rsidP="001B0C05">
            <w:pPr>
              <w:pStyle w:val="PL"/>
              <w:shd w:val="clear" w:color="auto" w:fill="E6E6E6"/>
              <w:rPr>
                <w:snapToGrid w:val="0"/>
              </w:rPr>
            </w:pPr>
            <w:r>
              <w:rPr>
                <w:snapToGrid w:val="0"/>
              </w:rPr>
              <w:tab/>
              <w:t>}</w:t>
            </w:r>
          </w:p>
          <w:p w14:paraId="56E8A549" w14:textId="77777777" w:rsidR="001B0C05" w:rsidRDefault="001B0C05" w:rsidP="001B0C05">
            <w:pPr>
              <w:pStyle w:val="PL"/>
              <w:shd w:val="clear" w:color="auto" w:fill="E6E6E6"/>
              <w:rPr>
                <w:snapToGrid w:val="0"/>
              </w:rPr>
            </w:pPr>
            <w:r>
              <w:rPr>
                <w:snapToGrid w:val="0"/>
              </w:rPr>
              <w:t>}</w:t>
            </w:r>
          </w:p>
          <w:p w14:paraId="3619CF24" w14:textId="77777777" w:rsidR="001B0C05" w:rsidRDefault="001B0C05" w:rsidP="001B0C05">
            <w:pPr>
              <w:pStyle w:val="PL"/>
              <w:shd w:val="clear" w:color="auto" w:fill="E6E6E6"/>
              <w:rPr>
                <w:snapToGrid w:val="0"/>
              </w:rPr>
            </w:pPr>
          </w:p>
          <w:p w14:paraId="172C67F4" w14:textId="77777777" w:rsidR="001B0C05" w:rsidRDefault="001B0C05" w:rsidP="001B0C05">
            <w:pPr>
              <w:pStyle w:val="PL"/>
              <w:shd w:val="clear" w:color="auto" w:fill="E6E6E6"/>
              <w:rPr>
                <w:snapToGrid w:val="0"/>
              </w:rPr>
            </w:pPr>
            <w:r>
              <w:rPr>
                <w:snapToGrid w:val="0"/>
              </w:rPr>
              <w:t>ProvideCapabilities-r9-IEs ::= SEQUENCE {</w:t>
            </w:r>
          </w:p>
          <w:p w14:paraId="1D9CC73F" w14:textId="77777777" w:rsidR="001B0C05" w:rsidRDefault="001B0C05" w:rsidP="001B0C05">
            <w:pPr>
              <w:pStyle w:val="PL"/>
              <w:shd w:val="clear" w:color="auto" w:fill="E6E6E6"/>
              <w:rPr>
                <w:snapToGrid w:val="0"/>
              </w:rPr>
            </w:pPr>
            <w:r>
              <w:rPr>
                <w:snapToGrid w:val="0"/>
              </w:rPr>
              <w:tab/>
              <w:t>commonIEsProvideCapabilities</w:t>
            </w:r>
            <w:r>
              <w:rPr>
                <w:snapToGrid w:val="0"/>
              </w:rPr>
              <w:tab/>
            </w:r>
            <w:r>
              <w:rPr>
                <w:snapToGrid w:val="0"/>
              </w:rPr>
              <w:tab/>
              <w:t>CommonIEsProvideCapabilities</w:t>
            </w:r>
            <w:r>
              <w:rPr>
                <w:snapToGrid w:val="0"/>
              </w:rPr>
              <w:tab/>
            </w:r>
            <w:r>
              <w:rPr>
                <w:snapToGrid w:val="0"/>
              </w:rPr>
              <w:tab/>
            </w:r>
            <w:r>
              <w:rPr>
                <w:snapToGrid w:val="0"/>
              </w:rPr>
              <w:tab/>
              <w:t>OPTIONAL,</w:t>
            </w:r>
          </w:p>
          <w:p w14:paraId="229479EE" w14:textId="77777777" w:rsidR="001B0C05" w:rsidRDefault="001B0C05" w:rsidP="001B0C05">
            <w:pPr>
              <w:pStyle w:val="PL"/>
              <w:shd w:val="clear" w:color="auto" w:fill="E6E6E6"/>
              <w:rPr>
                <w:snapToGrid w:val="0"/>
              </w:rPr>
            </w:pPr>
            <w:r>
              <w:rPr>
                <w:snapToGrid w:val="0"/>
              </w:rPr>
              <w:tab/>
              <w:t>a-gnss-ProvideCapabilities</w:t>
            </w:r>
            <w:r>
              <w:rPr>
                <w:snapToGrid w:val="0"/>
              </w:rPr>
              <w:tab/>
            </w:r>
            <w:r>
              <w:rPr>
                <w:snapToGrid w:val="0"/>
              </w:rPr>
              <w:tab/>
            </w:r>
            <w:r>
              <w:rPr>
                <w:snapToGrid w:val="0"/>
              </w:rPr>
              <w:tab/>
              <w:t>A-GNSS-ProvideCapabilities</w:t>
            </w:r>
            <w:r>
              <w:rPr>
                <w:snapToGrid w:val="0"/>
              </w:rPr>
              <w:tab/>
            </w:r>
            <w:r>
              <w:rPr>
                <w:snapToGrid w:val="0"/>
              </w:rPr>
              <w:tab/>
            </w:r>
            <w:r>
              <w:rPr>
                <w:snapToGrid w:val="0"/>
              </w:rPr>
              <w:tab/>
            </w:r>
            <w:r>
              <w:rPr>
                <w:snapToGrid w:val="0"/>
              </w:rPr>
              <w:tab/>
              <w:t>OPTIONAL,</w:t>
            </w:r>
          </w:p>
          <w:p w14:paraId="35166239" w14:textId="77777777" w:rsidR="001B0C05" w:rsidRDefault="001B0C05" w:rsidP="001B0C05">
            <w:pPr>
              <w:pStyle w:val="PL"/>
              <w:shd w:val="clear" w:color="auto" w:fill="E6E6E6"/>
              <w:rPr>
                <w:snapToGrid w:val="0"/>
              </w:rPr>
            </w:pPr>
            <w:r>
              <w:rPr>
                <w:snapToGrid w:val="0"/>
              </w:rPr>
              <w:tab/>
              <w:t>otdoa-ProvideCapabilities</w:t>
            </w:r>
            <w:r>
              <w:rPr>
                <w:snapToGrid w:val="0"/>
              </w:rPr>
              <w:tab/>
            </w:r>
            <w:r>
              <w:rPr>
                <w:snapToGrid w:val="0"/>
              </w:rPr>
              <w:tab/>
            </w:r>
            <w:r>
              <w:rPr>
                <w:snapToGrid w:val="0"/>
              </w:rPr>
              <w:tab/>
              <w:t>OTDOA-ProvideCapabilities</w:t>
            </w:r>
            <w:r>
              <w:rPr>
                <w:snapToGrid w:val="0"/>
              </w:rPr>
              <w:tab/>
            </w:r>
            <w:r>
              <w:rPr>
                <w:snapToGrid w:val="0"/>
              </w:rPr>
              <w:tab/>
            </w:r>
            <w:r>
              <w:rPr>
                <w:snapToGrid w:val="0"/>
              </w:rPr>
              <w:tab/>
            </w:r>
            <w:r>
              <w:rPr>
                <w:snapToGrid w:val="0"/>
              </w:rPr>
              <w:tab/>
              <w:t>OPTIONAL,</w:t>
            </w:r>
          </w:p>
          <w:p w14:paraId="36C2F87A" w14:textId="77777777" w:rsidR="001B0C05" w:rsidRDefault="001B0C05" w:rsidP="001B0C05">
            <w:pPr>
              <w:pStyle w:val="PL"/>
              <w:shd w:val="clear" w:color="auto" w:fill="E6E6E6"/>
              <w:rPr>
                <w:snapToGrid w:val="0"/>
              </w:rPr>
            </w:pPr>
            <w:r>
              <w:rPr>
                <w:snapToGrid w:val="0"/>
              </w:rPr>
              <w:tab/>
              <w:t>ecid-ProvideCapabilities</w:t>
            </w:r>
            <w:r>
              <w:rPr>
                <w:snapToGrid w:val="0"/>
              </w:rPr>
              <w:tab/>
            </w:r>
            <w:r>
              <w:rPr>
                <w:snapToGrid w:val="0"/>
              </w:rPr>
              <w:tab/>
            </w:r>
            <w:r>
              <w:rPr>
                <w:snapToGrid w:val="0"/>
              </w:rPr>
              <w:tab/>
              <w:t>ECID-ProvideCapabilities</w:t>
            </w:r>
            <w:r>
              <w:rPr>
                <w:snapToGrid w:val="0"/>
              </w:rPr>
              <w:tab/>
            </w:r>
            <w:r>
              <w:rPr>
                <w:snapToGrid w:val="0"/>
              </w:rPr>
              <w:tab/>
            </w:r>
            <w:r>
              <w:rPr>
                <w:snapToGrid w:val="0"/>
              </w:rPr>
              <w:tab/>
            </w:r>
            <w:r>
              <w:rPr>
                <w:snapToGrid w:val="0"/>
              </w:rPr>
              <w:tab/>
              <w:t>OPTIONAL,</w:t>
            </w:r>
          </w:p>
          <w:p w14:paraId="70C33D01" w14:textId="77777777" w:rsidR="001B0C05" w:rsidRDefault="001B0C05" w:rsidP="001B0C05">
            <w:pPr>
              <w:pStyle w:val="PL"/>
              <w:shd w:val="clear" w:color="auto" w:fill="E6E6E6"/>
              <w:rPr>
                <w:snapToGrid w:val="0"/>
              </w:rPr>
            </w:pPr>
            <w:r>
              <w:rPr>
                <w:snapToGrid w:val="0"/>
              </w:rPr>
              <w:tab/>
              <w:t>epdu-ProvideCapabilities</w:t>
            </w:r>
            <w:r>
              <w:rPr>
                <w:snapToGrid w:val="0"/>
              </w:rPr>
              <w:tab/>
            </w:r>
            <w:r>
              <w:rPr>
                <w:snapToGrid w:val="0"/>
              </w:rPr>
              <w:tab/>
            </w:r>
            <w:r>
              <w:rPr>
                <w:snapToGrid w:val="0"/>
              </w:rPr>
              <w:tab/>
              <w:t>EPDU-Sequence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843A8" w14:textId="77777777" w:rsidR="001B0C05" w:rsidRDefault="001B0C05" w:rsidP="001B0C05">
            <w:pPr>
              <w:pStyle w:val="PL"/>
              <w:shd w:val="clear" w:color="auto" w:fill="E6E6E6"/>
              <w:rPr>
                <w:snapToGrid w:val="0"/>
              </w:rPr>
            </w:pPr>
            <w:r>
              <w:rPr>
                <w:snapToGrid w:val="0"/>
              </w:rPr>
              <w:tab/>
              <w:t>...,</w:t>
            </w:r>
          </w:p>
          <w:p w14:paraId="111833EA" w14:textId="77777777" w:rsidR="001B0C05" w:rsidRDefault="001B0C05" w:rsidP="001B0C05">
            <w:pPr>
              <w:pStyle w:val="PL"/>
              <w:shd w:val="clear" w:color="auto" w:fill="E6E6E6"/>
              <w:rPr>
                <w:snapToGrid w:val="0"/>
              </w:rPr>
            </w:pPr>
            <w:r>
              <w:rPr>
                <w:snapToGrid w:val="0"/>
              </w:rPr>
              <w:tab/>
              <w:t>[[</w:t>
            </w:r>
            <w:r>
              <w:rPr>
                <w:snapToGrid w:val="0"/>
              </w:rPr>
              <w:tab/>
              <w:t>sensor-ProvideCapabilities-r13</w:t>
            </w:r>
            <w:r>
              <w:rPr>
                <w:snapToGrid w:val="0"/>
              </w:rPr>
              <w:tab/>
              <w:t>Sensor-ProvideCapabilities-r13</w:t>
            </w:r>
            <w:r>
              <w:rPr>
                <w:snapToGrid w:val="0"/>
              </w:rPr>
              <w:tab/>
            </w:r>
            <w:r>
              <w:rPr>
                <w:snapToGrid w:val="0"/>
              </w:rPr>
              <w:tab/>
            </w:r>
            <w:r>
              <w:rPr>
                <w:snapToGrid w:val="0"/>
              </w:rPr>
              <w:tab/>
              <w:t>OPTIONAL,</w:t>
            </w:r>
          </w:p>
          <w:p w14:paraId="688C4E1B" w14:textId="77777777" w:rsidR="001B0C05" w:rsidRDefault="001B0C05" w:rsidP="001B0C05">
            <w:pPr>
              <w:pStyle w:val="PL"/>
              <w:shd w:val="clear" w:color="auto" w:fill="E6E6E6"/>
              <w:rPr>
                <w:snapToGrid w:val="0"/>
              </w:rPr>
            </w:pPr>
            <w:r>
              <w:rPr>
                <w:snapToGrid w:val="0"/>
              </w:rPr>
              <w:tab/>
            </w:r>
            <w:r>
              <w:rPr>
                <w:snapToGrid w:val="0"/>
              </w:rPr>
              <w:tab/>
              <w:t>tbs-ProvideCapabilities-r13</w:t>
            </w:r>
            <w:r>
              <w:rPr>
                <w:snapToGrid w:val="0"/>
              </w:rPr>
              <w:tab/>
            </w:r>
            <w:r>
              <w:rPr>
                <w:snapToGrid w:val="0"/>
              </w:rPr>
              <w:tab/>
              <w:t>TBS-ProvideCapabilities-r13</w:t>
            </w:r>
            <w:r>
              <w:rPr>
                <w:snapToGrid w:val="0"/>
              </w:rPr>
              <w:tab/>
            </w:r>
            <w:r>
              <w:rPr>
                <w:snapToGrid w:val="0"/>
              </w:rPr>
              <w:tab/>
            </w:r>
            <w:r>
              <w:rPr>
                <w:snapToGrid w:val="0"/>
              </w:rPr>
              <w:tab/>
            </w:r>
            <w:r>
              <w:rPr>
                <w:snapToGrid w:val="0"/>
              </w:rPr>
              <w:tab/>
              <w:t>OPTIONAL,</w:t>
            </w:r>
          </w:p>
          <w:p w14:paraId="699D4131" w14:textId="77777777" w:rsidR="001B0C05" w:rsidRDefault="001B0C05" w:rsidP="001B0C05">
            <w:pPr>
              <w:pStyle w:val="PL"/>
              <w:shd w:val="clear" w:color="auto" w:fill="E6E6E6"/>
              <w:rPr>
                <w:snapToGrid w:val="0"/>
              </w:rPr>
            </w:pPr>
            <w:r>
              <w:rPr>
                <w:snapToGrid w:val="0"/>
              </w:rPr>
              <w:tab/>
            </w:r>
            <w:r>
              <w:rPr>
                <w:snapToGrid w:val="0"/>
              </w:rPr>
              <w:tab/>
              <w:t>wlan-ProvideCapabilities-r13</w:t>
            </w:r>
            <w:r>
              <w:rPr>
                <w:snapToGrid w:val="0"/>
              </w:rPr>
              <w:tab/>
              <w:t>WLAN-ProvideCapabilities-r13</w:t>
            </w:r>
            <w:r>
              <w:rPr>
                <w:snapToGrid w:val="0"/>
              </w:rPr>
              <w:tab/>
            </w:r>
            <w:r>
              <w:rPr>
                <w:snapToGrid w:val="0"/>
              </w:rPr>
              <w:tab/>
            </w:r>
            <w:r>
              <w:rPr>
                <w:snapToGrid w:val="0"/>
              </w:rPr>
              <w:tab/>
              <w:t>OPTIONAL,</w:t>
            </w:r>
          </w:p>
          <w:p w14:paraId="50DAD768" w14:textId="77777777" w:rsidR="001B0C05" w:rsidRDefault="001B0C05" w:rsidP="001B0C05">
            <w:pPr>
              <w:pStyle w:val="PL"/>
              <w:shd w:val="clear" w:color="auto" w:fill="E6E6E6"/>
              <w:rPr>
                <w:snapToGrid w:val="0"/>
              </w:rPr>
            </w:pPr>
            <w:r>
              <w:rPr>
                <w:snapToGrid w:val="0"/>
              </w:rPr>
              <w:tab/>
            </w:r>
            <w:r>
              <w:rPr>
                <w:snapToGrid w:val="0"/>
              </w:rPr>
              <w:tab/>
              <w:t>bt-ProvideCapabilities-r13</w:t>
            </w:r>
            <w:r>
              <w:rPr>
                <w:snapToGrid w:val="0"/>
              </w:rPr>
              <w:tab/>
            </w:r>
            <w:r>
              <w:rPr>
                <w:snapToGrid w:val="0"/>
              </w:rPr>
              <w:tab/>
              <w:t>BT-ProvideCapabilities-r13</w:t>
            </w:r>
            <w:r>
              <w:rPr>
                <w:snapToGrid w:val="0"/>
              </w:rPr>
              <w:tab/>
            </w:r>
            <w:r>
              <w:rPr>
                <w:snapToGrid w:val="0"/>
              </w:rPr>
              <w:tab/>
            </w:r>
            <w:r>
              <w:rPr>
                <w:snapToGrid w:val="0"/>
              </w:rPr>
              <w:tab/>
            </w:r>
            <w:r>
              <w:rPr>
                <w:snapToGrid w:val="0"/>
              </w:rPr>
              <w:tab/>
              <w:t>OPTIONAL</w:t>
            </w:r>
          </w:p>
          <w:p w14:paraId="76868C1E" w14:textId="77777777" w:rsidR="001B0C05" w:rsidRDefault="001B0C05" w:rsidP="001B0C05">
            <w:pPr>
              <w:pStyle w:val="PL"/>
              <w:shd w:val="clear" w:color="auto" w:fill="E6E6E6"/>
              <w:rPr>
                <w:snapToGrid w:val="0"/>
              </w:rPr>
            </w:pPr>
            <w:r>
              <w:rPr>
                <w:snapToGrid w:val="0"/>
              </w:rPr>
              <w:tab/>
              <w:t>]],</w:t>
            </w:r>
          </w:p>
          <w:p w14:paraId="22BA44D9" w14:textId="77777777" w:rsidR="001B0C05" w:rsidRDefault="001B0C05" w:rsidP="001B0C05">
            <w:pPr>
              <w:pStyle w:val="PL"/>
              <w:shd w:val="clear" w:color="auto" w:fill="E6E6E6"/>
              <w:rPr>
                <w:snapToGrid w:val="0"/>
              </w:rPr>
            </w:pPr>
            <w:r>
              <w:rPr>
                <w:snapToGrid w:val="0"/>
              </w:rPr>
              <w:tab/>
              <w:t>[[</w:t>
            </w:r>
            <w:r>
              <w:rPr>
                <w:snapToGrid w:val="0"/>
              </w:rPr>
              <w:tab/>
              <w:t>nr-ECID-ProvideCapabilities-r16</w:t>
            </w:r>
            <w:r>
              <w:rPr>
                <w:snapToGrid w:val="0"/>
              </w:rPr>
              <w:tab/>
              <w:t>NR-ECID-ProvideCapabilities-r16</w:t>
            </w:r>
            <w:r>
              <w:rPr>
                <w:snapToGrid w:val="0"/>
              </w:rPr>
              <w:tab/>
            </w:r>
            <w:r>
              <w:rPr>
                <w:snapToGrid w:val="0"/>
              </w:rPr>
              <w:tab/>
            </w:r>
            <w:r>
              <w:rPr>
                <w:snapToGrid w:val="0"/>
              </w:rPr>
              <w:tab/>
              <w:t>OPTIONAL,</w:t>
            </w:r>
          </w:p>
          <w:p w14:paraId="5EF00CAD" w14:textId="77777777" w:rsidR="001B0C05" w:rsidRDefault="001B0C05" w:rsidP="001B0C05">
            <w:pPr>
              <w:pStyle w:val="PL"/>
              <w:shd w:val="clear" w:color="auto" w:fill="E6E6E6"/>
              <w:rPr>
                <w:snapToGrid w:val="0"/>
              </w:rPr>
            </w:pPr>
            <w:r>
              <w:rPr>
                <w:snapToGrid w:val="0"/>
              </w:rPr>
              <w:tab/>
            </w:r>
            <w:r>
              <w:rPr>
                <w:snapToGrid w:val="0"/>
              </w:rPr>
              <w:tab/>
              <w:t>nr-Multi-RTT-ProvideCapabilities-r16</w:t>
            </w:r>
            <w:r>
              <w:rPr>
                <w:snapToGrid w:val="0"/>
              </w:rPr>
              <w:tab/>
            </w:r>
          </w:p>
          <w:p w14:paraId="3A232C81" w14:textId="77777777" w:rsidR="001B0C05" w:rsidRDefault="001B0C05" w:rsidP="001B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NR-Multi-RTT-ProvideCapabilities-r16</w:t>
            </w:r>
            <w:r>
              <w:rPr>
                <w:snapToGrid w:val="0"/>
              </w:rPr>
              <w:tab/>
              <w:t>OPTIONAL,</w:t>
            </w:r>
          </w:p>
          <w:p w14:paraId="726F1AAA" w14:textId="77777777" w:rsidR="001B0C05" w:rsidRDefault="001B0C05" w:rsidP="001B0C05">
            <w:pPr>
              <w:pStyle w:val="PL"/>
              <w:shd w:val="clear" w:color="auto" w:fill="E6E6E6"/>
              <w:rPr>
                <w:snapToGrid w:val="0"/>
              </w:rPr>
            </w:pPr>
            <w:r>
              <w:rPr>
                <w:snapToGrid w:val="0"/>
              </w:rPr>
              <w:tab/>
            </w:r>
            <w:r>
              <w:rPr>
                <w:snapToGrid w:val="0"/>
              </w:rPr>
              <w:tab/>
              <w:t>nr-DL-AoD-ProvideCapabilities-r16</w:t>
            </w:r>
          </w:p>
          <w:p w14:paraId="2B5EE8BD" w14:textId="77777777" w:rsidR="001B0C05" w:rsidRDefault="001B0C05" w:rsidP="001B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NR-DL-AoD-ProvideCapabilities-r16</w:t>
            </w:r>
            <w:r>
              <w:rPr>
                <w:snapToGrid w:val="0"/>
              </w:rPr>
              <w:tab/>
            </w:r>
            <w:r>
              <w:rPr>
                <w:snapToGrid w:val="0"/>
              </w:rPr>
              <w:tab/>
              <w:t>OPTIONAL,</w:t>
            </w:r>
          </w:p>
          <w:p w14:paraId="73137399" w14:textId="77777777" w:rsidR="001B0C05" w:rsidRDefault="001B0C05" w:rsidP="001B0C05">
            <w:pPr>
              <w:pStyle w:val="PL"/>
              <w:shd w:val="clear" w:color="auto" w:fill="E6E6E6"/>
              <w:rPr>
                <w:snapToGrid w:val="0"/>
              </w:rPr>
            </w:pPr>
            <w:r>
              <w:rPr>
                <w:snapToGrid w:val="0"/>
              </w:rPr>
              <w:tab/>
            </w:r>
            <w:r>
              <w:rPr>
                <w:snapToGrid w:val="0"/>
              </w:rPr>
              <w:tab/>
              <w:t>nr-DL-TDOA-ProvideCapabilities-r16</w:t>
            </w:r>
          </w:p>
          <w:p w14:paraId="4C46A5B9" w14:textId="77777777" w:rsidR="001B0C05" w:rsidRDefault="001B0C05" w:rsidP="001B0C0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NR-DL-TDOA-ProvideCapabilities-r16</w:t>
            </w:r>
            <w:r>
              <w:rPr>
                <w:snapToGrid w:val="0"/>
              </w:rPr>
              <w:tab/>
            </w:r>
            <w:r>
              <w:rPr>
                <w:snapToGrid w:val="0"/>
              </w:rPr>
              <w:tab/>
              <w:t>OPTIONAL,</w:t>
            </w:r>
          </w:p>
          <w:p w14:paraId="4D508ED6" w14:textId="77777777" w:rsidR="001B0C05" w:rsidRDefault="001B0C05" w:rsidP="001B0C05">
            <w:pPr>
              <w:pStyle w:val="PL"/>
              <w:shd w:val="clear" w:color="auto" w:fill="E6E6E6"/>
              <w:rPr>
                <w:snapToGrid w:val="0"/>
              </w:rPr>
            </w:pPr>
            <w:r>
              <w:rPr>
                <w:snapToGrid w:val="0"/>
              </w:rPr>
              <w:tab/>
            </w:r>
            <w:r>
              <w:rPr>
                <w:snapToGrid w:val="0"/>
              </w:rPr>
              <w:tab/>
              <w:t>nr-UL-ProvideCapabilities-r16</w:t>
            </w:r>
            <w:r>
              <w:rPr>
                <w:snapToGrid w:val="0"/>
              </w:rPr>
              <w:tab/>
              <w:t>NR-UL-ProvideCapabilities-r16</w:t>
            </w:r>
            <w:r>
              <w:rPr>
                <w:snapToGrid w:val="0"/>
              </w:rPr>
              <w:tab/>
            </w:r>
            <w:r>
              <w:rPr>
                <w:snapToGrid w:val="0"/>
              </w:rPr>
              <w:tab/>
            </w:r>
            <w:r>
              <w:rPr>
                <w:snapToGrid w:val="0"/>
              </w:rPr>
              <w:tab/>
              <w:t>OPTIONAL</w:t>
            </w:r>
          </w:p>
          <w:p w14:paraId="26847F69" w14:textId="77777777" w:rsidR="001B0C05" w:rsidRDefault="001B0C05" w:rsidP="001B0C05">
            <w:pPr>
              <w:pStyle w:val="PL"/>
              <w:shd w:val="clear" w:color="auto" w:fill="E6E6E6"/>
              <w:rPr>
                <w:snapToGrid w:val="0"/>
              </w:rPr>
            </w:pPr>
            <w:r>
              <w:rPr>
                <w:snapToGrid w:val="0"/>
              </w:rPr>
              <w:tab/>
              <w:t>]]</w:t>
            </w:r>
          </w:p>
          <w:p w14:paraId="4418A68D" w14:textId="77777777" w:rsidR="001B0C05" w:rsidRDefault="001B0C05" w:rsidP="001B0C05">
            <w:pPr>
              <w:pStyle w:val="PL"/>
              <w:shd w:val="clear" w:color="auto" w:fill="E6E6E6"/>
              <w:rPr>
                <w:lang w:eastAsia="en-US"/>
              </w:rPr>
            </w:pPr>
            <w:r>
              <w:t>}</w:t>
            </w:r>
          </w:p>
          <w:p w14:paraId="00BA4D09" w14:textId="77777777" w:rsidR="001B0C05" w:rsidRDefault="001B0C05" w:rsidP="001B0C05">
            <w:pPr>
              <w:pStyle w:val="PL"/>
              <w:shd w:val="clear" w:color="auto" w:fill="E6E6E6"/>
            </w:pPr>
          </w:p>
          <w:p w14:paraId="3B753006" w14:textId="7F80130C" w:rsidR="001B0C05" w:rsidRPr="001B0C05" w:rsidRDefault="001B0C05" w:rsidP="001B0C05">
            <w:pPr>
              <w:pStyle w:val="PL"/>
              <w:shd w:val="clear" w:color="auto" w:fill="E6E6E6"/>
            </w:pPr>
            <w:r>
              <w:t>-- ASN1STOP</w:t>
            </w:r>
          </w:p>
        </w:tc>
      </w:tr>
    </w:tbl>
    <w:p w14:paraId="363CEA19" w14:textId="77777777" w:rsidR="005D281B" w:rsidRDefault="005D281B" w:rsidP="00270114">
      <w:pPr>
        <w:rPr>
          <w:rFonts w:eastAsia="宋体"/>
          <w:lang w:eastAsia="zh-CN"/>
        </w:rPr>
      </w:pPr>
    </w:p>
    <w:p w14:paraId="41030B8A" w14:textId="77777777" w:rsidR="00066012" w:rsidRDefault="008537C0" w:rsidP="007B1107">
      <w:pPr>
        <w:rPr>
          <w:rFonts w:eastAsia="宋体"/>
        </w:rPr>
      </w:pPr>
      <w:r>
        <w:rPr>
          <w:rFonts w:eastAsia="宋体"/>
          <w:lang w:eastAsia="zh-CN"/>
        </w:rPr>
        <w:t xml:space="preserve">We also </w:t>
      </w:r>
      <w:r w:rsidR="00D7777B">
        <w:rPr>
          <w:rFonts w:eastAsia="宋体"/>
          <w:lang w:eastAsia="zh-CN"/>
        </w:rPr>
        <w:t>notice</w:t>
      </w:r>
      <w:r>
        <w:rPr>
          <w:rFonts w:eastAsia="宋体"/>
          <w:lang w:eastAsia="zh-CN"/>
        </w:rPr>
        <w:t xml:space="preserve"> that in the legacy </w:t>
      </w:r>
      <w:proofErr w:type="spellStart"/>
      <w:r>
        <w:rPr>
          <w:i/>
        </w:rPr>
        <w:t>ProvideCapabilities</w:t>
      </w:r>
      <w:proofErr w:type="spellEnd"/>
      <w:r>
        <w:rPr>
          <w:i/>
        </w:rPr>
        <w:t xml:space="preserve"> </w:t>
      </w:r>
      <w:r>
        <w:rPr>
          <w:iCs/>
        </w:rPr>
        <w:t xml:space="preserve">message, the positioning capabilities are grouped </w:t>
      </w:r>
      <w:r w:rsidR="00D7777B">
        <w:rPr>
          <w:iCs/>
        </w:rPr>
        <w:t>according to the related positioning method, e.g., A-GNSS</w:t>
      </w:r>
      <w:r w:rsidR="00D7777B">
        <w:rPr>
          <w:rFonts w:eastAsia="宋体"/>
        </w:rPr>
        <w:t xml:space="preserve">, A-GNSS, Enhanced Cell ID etc. </w:t>
      </w:r>
    </w:p>
    <w:p w14:paraId="00554641" w14:textId="24E1D13D" w:rsidR="007B1107" w:rsidRDefault="00F76963" w:rsidP="007B1107">
      <w:pPr>
        <w:rPr>
          <w:rFonts w:eastAsia="宋体"/>
        </w:rPr>
      </w:pPr>
      <w:r>
        <w:rPr>
          <w:rFonts w:eastAsia="宋体"/>
        </w:rPr>
        <w:t>In case of</w:t>
      </w:r>
      <w:r w:rsidR="007B1107">
        <w:rPr>
          <w:rFonts w:eastAsia="宋体"/>
        </w:rPr>
        <w:t xml:space="preserve"> direct AI/ML positioning</w:t>
      </w:r>
      <w:r>
        <w:rPr>
          <w:rFonts w:eastAsia="宋体"/>
        </w:rPr>
        <w:t>, any</w:t>
      </w:r>
      <w:r w:rsidR="007B1107">
        <w:rPr>
          <w:rFonts w:eastAsia="宋体"/>
        </w:rPr>
        <w:t xml:space="preserve"> method (e.g., fingerprinting) can be regarded as a new positioning method, </w:t>
      </w:r>
      <w:r>
        <w:rPr>
          <w:rFonts w:eastAsia="宋体"/>
        </w:rPr>
        <w:t xml:space="preserve">and </w:t>
      </w:r>
      <w:r w:rsidR="007B1107">
        <w:rPr>
          <w:rFonts w:eastAsia="宋体"/>
        </w:rPr>
        <w:t xml:space="preserve">the signalling design can follow legacy principle, e.g., for each direct AI/ML positioning method introducing new IE in existing LPP message carrying all relevant capability/assistance information.  </w:t>
      </w:r>
    </w:p>
    <w:p w14:paraId="6274E8AE" w14:textId="77777777" w:rsidR="007B1107" w:rsidRDefault="007B1107" w:rsidP="007B1107">
      <w:pPr>
        <w:rPr>
          <w:rFonts w:eastAsia="宋体"/>
        </w:rPr>
      </w:pPr>
    </w:p>
    <w:p w14:paraId="3A0F367A" w14:textId="77777777" w:rsidR="007B1107" w:rsidRPr="00C054C3" w:rsidRDefault="007B1107" w:rsidP="007B1107">
      <w:pPr>
        <w:pStyle w:val="Observation"/>
        <w:rPr>
          <w:rFonts w:eastAsia="宋体"/>
        </w:rPr>
      </w:pPr>
      <w:bookmarkStart w:id="26" w:name="_Toc115180859"/>
      <w:bookmarkStart w:id="27" w:name="_Toc115422086"/>
      <w:bookmarkStart w:id="28" w:name="_Toc146742386"/>
      <w:r>
        <w:rPr>
          <w:rFonts w:eastAsia="宋体"/>
        </w:rPr>
        <w:t>Legacy LPP protocol is designed to serve different positioning methods, and information carried in LPP messages is also grouped in a per positioning method way.</w:t>
      </w:r>
      <w:bookmarkEnd w:id="26"/>
      <w:bookmarkEnd w:id="27"/>
      <w:bookmarkEnd w:id="28"/>
    </w:p>
    <w:p w14:paraId="74A9B152" w14:textId="58DAD1F0" w:rsidR="007B1107" w:rsidRDefault="007B1107" w:rsidP="007B1107">
      <w:pPr>
        <w:pStyle w:val="Proposal"/>
        <w:rPr>
          <w:rFonts w:eastAsia="宋体"/>
        </w:rPr>
      </w:pPr>
      <w:bookmarkStart w:id="29" w:name="_Toc115422092"/>
      <w:bookmarkStart w:id="30" w:name="_Toc146742392"/>
      <w:r>
        <w:rPr>
          <w:rFonts w:eastAsia="宋体"/>
        </w:rPr>
        <w:t>RAN2 considers each direct AI/ML positioning method (e.g., fingerprinting) as a new positioning method</w:t>
      </w:r>
      <w:r w:rsidR="000A5A78">
        <w:rPr>
          <w:rFonts w:eastAsia="宋体"/>
        </w:rPr>
        <w:t>, e.g., t</w:t>
      </w:r>
      <w:r w:rsidR="00DD31EC">
        <w:rPr>
          <w:rFonts w:eastAsia="宋体"/>
        </w:rPr>
        <w:t xml:space="preserve">he related capability can be requested/conveyed as a new IE </w:t>
      </w:r>
      <w:r w:rsidR="00F5494F">
        <w:rPr>
          <w:rFonts w:eastAsia="宋体"/>
        </w:rPr>
        <w:t xml:space="preserve">in the </w:t>
      </w:r>
      <w:proofErr w:type="spellStart"/>
      <w:r w:rsidR="00F5494F" w:rsidRPr="001148E5">
        <w:rPr>
          <w:rFonts w:eastAsia="宋体"/>
          <w:i/>
          <w:iCs/>
        </w:rPr>
        <w:t>RequestCpabilities</w:t>
      </w:r>
      <w:proofErr w:type="spellEnd"/>
      <w:r w:rsidR="00F5494F">
        <w:rPr>
          <w:rFonts w:eastAsia="宋体"/>
          <w:i/>
          <w:iCs/>
        </w:rPr>
        <w:t xml:space="preserve"> </w:t>
      </w:r>
      <w:r w:rsidR="00F5494F">
        <w:rPr>
          <w:rFonts w:eastAsia="宋体"/>
        </w:rPr>
        <w:t xml:space="preserve">and </w:t>
      </w:r>
      <w:proofErr w:type="spellStart"/>
      <w:r w:rsidR="00F5494F" w:rsidRPr="001148E5">
        <w:rPr>
          <w:rFonts w:eastAsia="宋体"/>
          <w:i/>
          <w:iCs/>
        </w:rPr>
        <w:t>ProvideCapabliites</w:t>
      </w:r>
      <w:proofErr w:type="spellEnd"/>
      <w:r w:rsidR="00F5494F" w:rsidRPr="001148E5">
        <w:rPr>
          <w:rFonts w:eastAsia="宋体"/>
          <w:i/>
          <w:iCs/>
        </w:rPr>
        <w:t xml:space="preserve"> </w:t>
      </w:r>
      <w:r w:rsidR="00F5494F">
        <w:rPr>
          <w:rFonts w:eastAsia="宋体"/>
        </w:rPr>
        <w:t>LPP messages</w:t>
      </w:r>
      <w:r>
        <w:rPr>
          <w:rFonts w:eastAsia="宋体"/>
        </w:rPr>
        <w:t>.</w:t>
      </w:r>
      <w:bookmarkEnd w:id="29"/>
      <w:bookmarkEnd w:id="30"/>
    </w:p>
    <w:p w14:paraId="2D04902D" w14:textId="77777777" w:rsidR="007B1107" w:rsidRPr="000A5A78" w:rsidRDefault="007B1107" w:rsidP="007B1107">
      <w:pPr>
        <w:rPr>
          <w:rFonts w:eastAsia="宋体"/>
          <w:lang w:eastAsia="zh-CN"/>
        </w:rPr>
      </w:pPr>
    </w:p>
    <w:p w14:paraId="231BCBB7" w14:textId="77777777" w:rsidR="007B1107" w:rsidRPr="00B328E8" w:rsidRDefault="007B1107" w:rsidP="007B1107">
      <w:pPr>
        <w:rPr>
          <w:rFonts w:cs="Arial"/>
        </w:rPr>
      </w:pPr>
      <w:r w:rsidRPr="00B328E8">
        <w:rPr>
          <w:rFonts w:eastAsia="宋体"/>
          <w:lang w:eastAsia="zh-CN"/>
        </w:rPr>
        <w:t>In terms of AI/ML assisted positioning, i</w:t>
      </w:r>
      <w:r w:rsidRPr="00B328E8">
        <w:t>t has been well-established that NLOS and multipath effects have detrimental positioning performance arising from ambiguous path and time-of-arrival (</w:t>
      </w:r>
      <w:proofErr w:type="spellStart"/>
      <w:r w:rsidRPr="00B328E8">
        <w:t>ToA</w:t>
      </w:r>
      <w:proofErr w:type="spellEnd"/>
      <w:r w:rsidRPr="00B328E8">
        <w:t xml:space="preserve">) measurements. In Rel-17, multi-path (additional path) report enhancements and LOS/NLOS </w:t>
      </w:r>
      <w:r w:rsidRPr="00B328E8">
        <w:rPr>
          <w:rFonts w:cs="Arial"/>
        </w:rPr>
        <w:t>indication were introduced in order to address the issues prevalent in Indoor factory scenarios. Enhancements included:</w:t>
      </w:r>
    </w:p>
    <w:p w14:paraId="7C62FC40" w14:textId="77777777" w:rsidR="007B1107" w:rsidRPr="00B34D2E" w:rsidRDefault="007B1107" w:rsidP="00B75460">
      <w:pPr>
        <w:numPr>
          <w:ilvl w:val="0"/>
          <w:numId w:val="11"/>
        </w:numPr>
        <w:overflowPunct/>
        <w:autoSpaceDE/>
        <w:autoSpaceDN/>
        <w:adjustRightInd/>
        <w:spacing w:after="0"/>
        <w:jc w:val="both"/>
        <w:textAlignment w:val="auto"/>
        <w:rPr>
          <w:rFonts w:cs="Arial"/>
        </w:rPr>
      </w:pPr>
      <w:r w:rsidRPr="00B328E8">
        <w:rPr>
          <w:rFonts w:cs="Arial"/>
        </w:rPr>
        <w:t>The maximum number of additional paths that</w:t>
      </w:r>
      <w:r w:rsidRPr="00B34D2E">
        <w:rPr>
          <w:rFonts w:cs="Arial"/>
        </w:rPr>
        <w:t xml:space="preserve"> can be reported is increased (up to 8) with per path RSRP measurements and associated relative timing supported. </w:t>
      </w:r>
    </w:p>
    <w:p w14:paraId="7C741C1B" w14:textId="77777777" w:rsidR="007B1107" w:rsidRPr="00B34D2E" w:rsidRDefault="007B1107" w:rsidP="00B75460">
      <w:pPr>
        <w:numPr>
          <w:ilvl w:val="0"/>
          <w:numId w:val="11"/>
        </w:numPr>
        <w:overflowPunct/>
        <w:autoSpaceDE/>
        <w:autoSpaceDN/>
        <w:adjustRightInd/>
        <w:spacing w:after="0"/>
        <w:jc w:val="both"/>
        <w:textAlignment w:val="auto"/>
        <w:rPr>
          <w:rFonts w:cs="Arial"/>
        </w:rPr>
      </w:pPr>
      <w:r w:rsidRPr="00B34D2E">
        <w:rPr>
          <w:rFonts w:cs="Arial"/>
        </w:rPr>
        <w:t xml:space="preserve">Multiple UL-AOAs (up to 8) per additional path reporting is supported for the UL-TDOA and Multi-RTT positioning methods. </w:t>
      </w:r>
    </w:p>
    <w:p w14:paraId="0D673791" w14:textId="77777777" w:rsidR="007B1107" w:rsidRDefault="007B1107" w:rsidP="00B75460">
      <w:pPr>
        <w:numPr>
          <w:ilvl w:val="0"/>
          <w:numId w:val="11"/>
        </w:numPr>
        <w:overflowPunct/>
        <w:autoSpaceDE/>
        <w:autoSpaceDN/>
        <w:adjustRightInd/>
        <w:spacing w:after="0"/>
        <w:jc w:val="both"/>
        <w:textAlignment w:val="auto"/>
        <w:rPr>
          <w:rFonts w:cs="Arial"/>
        </w:rPr>
      </w:pPr>
      <w:r w:rsidRPr="00B34D2E">
        <w:rPr>
          <w:rFonts w:cs="Arial"/>
        </w:rPr>
        <w:lastRenderedPageBreak/>
        <w:t xml:space="preserve">The LOS/NLOS indicator was introduced that can be associated with specific measurements, DL/UL reference signals / resources for positioning. </w:t>
      </w:r>
    </w:p>
    <w:p w14:paraId="4BCB5D9D" w14:textId="77777777" w:rsidR="007B1107" w:rsidRDefault="007B1107" w:rsidP="007B1107">
      <w:pPr>
        <w:overflowPunct/>
        <w:autoSpaceDE/>
        <w:autoSpaceDN/>
        <w:adjustRightInd/>
        <w:spacing w:after="0"/>
        <w:jc w:val="both"/>
        <w:textAlignment w:val="auto"/>
        <w:rPr>
          <w:rFonts w:cs="Arial"/>
        </w:rPr>
      </w:pPr>
    </w:p>
    <w:p w14:paraId="53D322C1" w14:textId="77777777" w:rsidR="007B1107" w:rsidRDefault="007B1107" w:rsidP="007B1107">
      <w:pPr>
        <w:pStyle w:val="Observation"/>
      </w:pPr>
      <w:bookmarkStart w:id="31" w:name="_Hlk101547603"/>
      <w:bookmarkStart w:id="32" w:name="_Toc115422087"/>
      <w:bookmarkStart w:id="33" w:name="_Toc146742387"/>
      <w:r>
        <w:t>Rel-17 already supports reporting enhancements for NLOS and multipath effects.</w:t>
      </w:r>
      <w:bookmarkEnd w:id="31"/>
      <w:bookmarkEnd w:id="32"/>
      <w:bookmarkEnd w:id="33"/>
    </w:p>
    <w:p w14:paraId="65E93455" w14:textId="77777777" w:rsidR="007B1107" w:rsidRDefault="007B1107" w:rsidP="007B1107">
      <w:pPr>
        <w:overflowPunct/>
        <w:autoSpaceDE/>
        <w:autoSpaceDN/>
        <w:adjustRightInd/>
        <w:spacing w:after="0"/>
        <w:jc w:val="both"/>
        <w:textAlignment w:val="auto"/>
        <w:rPr>
          <w:rFonts w:cs="Arial"/>
        </w:rPr>
      </w:pPr>
    </w:p>
    <w:p w14:paraId="3E898223" w14:textId="77777777" w:rsidR="007B1107" w:rsidRDefault="007B1107" w:rsidP="007B1107">
      <w:pPr>
        <w:overflowPunct/>
        <w:autoSpaceDE/>
        <w:autoSpaceDN/>
        <w:adjustRightInd/>
        <w:spacing w:after="0"/>
        <w:jc w:val="both"/>
        <w:textAlignment w:val="auto"/>
        <w:rPr>
          <w:rFonts w:cs="Arial"/>
        </w:rPr>
      </w:pPr>
      <w:r>
        <w:rPr>
          <w:rFonts w:cs="Arial"/>
        </w:rPr>
        <w:t>Since AI/ML assisted positioning is essentially adding information/value to legacy non-AI/ML positioning method rather than a new positioning method, information related to AI/ML assisted positioning should be carried inside the existing IE for different legacy non-AI/ML positioning method.</w:t>
      </w:r>
    </w:p>
    <w:p w14:paraId="3C5249B6" w14:textId="77777777" w:rsidR="007B1107" w:rsidRDefault="007B1107" w:rsidP="007B1107">
      <w:pPr>
        <w:rPr>
          <w:rFonts w:eastAsia="宋体"/>
          <w:lang w:eastAsia="zh-CN"/>
        </w:rPr>
      </w:pPr>
    </w:p>
    <w:p w14:paraId="3BE2B285" w14:textId="77777777" w:rsidR="007B1107" w:rsidRDefault="007B1107" w:rsidP="007B1107">
      <w:pPr>
        <w:pStyle w:val="Proposal"/>
      </w:pPr>
      <w:bookmarkStart w:id="34" w:name="_Toc115422093"/>
      <w:bookmarkStart w:id="35" w:name="_Toc146742393"/>
      <w:r>
        <w:rPr>
          <w:rFonts w:eastAsia="宋体"/>
        </w:rPr>
        <w:t>RAN2 considers AI/ML assisted positioning as enhancement to legacy non-AI/ML positioning method rather than a new positioning method.</w:t>
      </w:r>
      <w:bookmarkEnd w:id="34"/>
      <w:bookmarkEnd w:id="35"/>
    </w:p>
    <w:p w14:paraId="4FB27F81" w14:textId="5A10A6FD" w:rsidR="00594E92" w:rsidRPr="008E082B" w:rsidRDefault="00594E92" w:rsidP="00594E92">
      <w:p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22D42B21" w14:textId="3E1FCEEC" w:rsidR="00B75460"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6742384" w:history="1">
        <w:r w:rsidR="00B75460" w:rsidRPr="00894307">
          <w:rPr>
            <w:rStyle w:val="Hyperlink"/>
            <w:rFonts w:eastAsia="宋体"/>
            <w:noProof/>
            <w14:scene3d>
              <w14:camera w14:prst="orthographicFront"/>
              <w14:lightRig w14:rig="threePt" w14:dir="t">
                <w14:rot w14:lat="0" w14:lon="0" w14:rev="0"/>
              </w14:lightRig>
            </w14:scene3d>
          </w:rPr>
          <w:t>Observation 1</w:t>
        </w:r>
        <w:r w:rsidR="00B75460">
          <w:rPr>
            <w:rFonts w:asciiTheme="minorHAnsi" w:eastAsiaTheme="minorEastAsia" w:hAnsiTheme="minorHAnsi" w:cstheme="minorBidi"/>
            <w:b w:val="0"/>
            <w:noProof/>
            <w:kern w:val="2"/>
            <w:sz w:val="21"/>
            <w:szCs w:val="22"/>
            <w:lang w:val="en-US" w:eastAsia="zh-CN"/>
          </w:rPr>
          <w:tab/>
        </w:r>
        <w:r w:rsidR="00B75460" w:rsidRPr="00894307">
          <w:rPr>
            <w:rStyle w:val="Hyperlink"/>
            <w:rFonts w:eastAsia="宋体"/>
            <w:noProof/>
          </w:rPr>
          <w:t>As one example of direct AI/ML positioning, fingerprinting technique infers UE location based on channel observation as the input.</w:t>
        </w:r>
      </w:hyperlink>
    </w:p>
    <w:p w14:paraId="40874B82" w14:textId="18DC86B2" w:rsidR="00B75460" w:rsidRDefault="00AD65CC">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742385" w:history="1">
        <w:r w:rsidR="00B75460" w:rsidRPr="00894307">
          <w:rPr>
            <w:rStyle w:val="Hyperlink"/>
            <w:rFonts w:eastAsia="宋体"/>
            <w:noProof/>
            <w14:scene3d>
              <w14:camera w14:prst="orthographicFront"/>
              <w14:lightRig w14:rig="threePt" w14:dir="t">
                <w14:rot w14:lat="0" w14:lon="0" w14:rev="0"/>
              </w14:lightRig>
            </w14:scene3d>
          </w:rPr>
          <w:t>Observation 2</w:t>
        </w:r>
        <w:r w:rsidR="00B75460">
          <w:rPr>
            <w:rFonts w:asciiTheme="minorHAnsi" w:eastAsiaTheme="minorEastAsia" w:hAnsiTheme="minorHAnsi" w:cstheme="minorBidi"/>
            <w:b w:val="0"/>
            <w:noProof/>
            <w:kern w:val="2"/>
            <w:sz w:val="21"/>
            <w:szCs w:val="22"/>
            <w:lang w:val="en-US" w:eastAsia="zh-CN"/>
          </w:rPr>
          <w:tab/>
        </w:r>
        <w:r w:rsidR="00B75460" w:rsidRPr="00894307">
          <w:rPr>
            <w:rStyle w:val="Hyperlink"/>
            <w:rFonts w:eastAsia="宋体"/>
            <w:noProof/>
          </w:rPr>
          <w:t>If an LMF-side AI/ML model trained by LMF can be used by UE as well, it is reasonable and computing resource efficient for LMF to transfer the trained AI/ML model to the UE, so that UE does not need to train by itself.</w:t>
        </w:r>
      </w:hyperlink>
    </w:p>
    <w:p w14:paraId="21689A40" w14:textId="21C6E951" w:rsidR="00B75460" w:rsidRDefault="00AD65CC">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742386" w:history="1">
        <w:r w:rsidR="00B75460" w:rsidRPr="00894307">
          <w:rPr>
            <w:rStyle w:val="Hyperlink"/>
            <w:rFonts w:eastAsia="宋体"/>
            <w:noProof/>
            <w14:scene3d>
              <w14:camera w14:prst="orthographicFront"/>
              <w14:lightRig w14:rig="threePt" w14:dir="t">
                <w14:rot w14:lat="0" w14:lon="0" w14:rev="0"/>
              </w14:lightRig>
            </w14:scene3d>
          </w:rPr>
          <w:t>Observation 3</w:t>
        </w:r>
        <w:r w:rsidR="00B75460">
          <w:rPr>
            <w:rFonts w:asciiTheme="minorHAnsi" w:eastAsiaTheme="minorEastAsia" w:hAnsiTheme="minorHAnsi" w:cstheme="minorBidi"/>
            <w:b w:val="0"/>
            <w:noProof/>
            <w:kern w:val="2"/>
            <w:sz w:val="21"/>
            <w:szCs w:val="22"/>
            <w:lang w:val="en-US" w:eastAsia="zh-CN"/>
          </w:rPr>
          <w:tab/>
        </w:r>
        <w:r w:rsidR="00B75460" w:rsidRPr="00894307">
          <w:rPr>
            <w:rStyle w:val="Hyperlink"/>
            <w:rFonts w:eastAsia="宋体"/>
            <w:noProof/>
          </w:rPr>
          <w:t>Legacy LPP protocol is designed to serve different positioning methods, and information carried in LPP messages is also grouped in a per positioning method way.</w:t>
        </w:r>
      </w:hyperlink>
    </w:p>
    <w:p w14:paraId="44F24724" w14:textId="5C5B79DC" w:rsidR="00B75460" w:rsidRDefault="00AD65CC">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6742387" w:history="1">
        <w:r w:rsidR="00B75460" w:rsidRPr="00894307">
          <w:rPr>
            <w:rStyle w:val="Hyperlink"/>
            <w:noProof/>
            <w14:scene3d>
              <w14:camera w14:prst="orthographicFront"/>
              <w14:lightRig w14:rig="threePt" w14:dir="t">
                <w14:rot w14:lat="0" w14:lon="0" w14:rev="0"/>
              </w14:lightRig>
            </w14:scene3d>
          </w:rPr>
          <w:t>Observation 4</w:t>
        </w:r>
        <w:r w:rsidR="00B75460">
          <w:rPr>
            <w:rFonts w:asciiTheme="minorHAnsi" w:eastAsiaTheme="minorEastAsia" w:hAnsiTheme="minorHAnsi" w:cstheme="minorBidi"/>
            <w:b w:val="0"/>
            <w:noProof/>
            <w:kern w:val="2"/>
            <w:sz w:val="21"/>
            <w:szCs w:val="22"/>
            <w:lang w:val="en-US" w:eastAsia="zh-CN"/>
          </w:rPr>
          <w:tab/>
        </w:r>
        <w:r w:rsidR="00B75460" w:rsidRPr="00894307">
          <w:rPr>
            <w:rStyle w:val="Hyperlink"/>
            <w:noProof/>
          </w:rPr>
          <w:t>Rel-17 already supports reporting enhancements for NLOS and multipath effects.</w:t>
        </w:r>
      </w:hyperlink>
    </w:p>
    <w:p w14:paraId="7E6CB4BC" w14:textId="1DA00B45"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AC20AD" w14:textId="44F447A8" w:rsidR="00B75460" w:rsidRDefault="00DB220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6742388" w:history="1">
        <w:r w:rsidR="00B75460" w:rsidRPr="0008110A">
          <w:rPr>
            <w:rStyle w:val="Hyperlink"/>
            <w:rFonts w:eastAsia="宋体"/>
            <w:noProof/>
          </w:rPr>
          <w:t>Proposal 1</w:t>
        </w:r>
        <w:r w:rsidR="00B75460">
          <w:rPr>
            <w:rFonts w:asciiTheme="minorHAnsi" w:eastAsiaTheme="minorEastAsia" w:hAnsiTheme="minorHAnsi" w:cstheme="minorBidi"/>
            <w:b w:val="0"/>
            <w:noProof/>
            <w:kern w:val="2"/>
            <w:sz w:val="21"/>
            <w:szCs w:val="22"/>
            <w:lang w:val="en-US" w:eastAsia="zh-CN"/>
          </w:rPr>
          <w:tab/>
        </w:r>
        <w:r w:rsidR="00B75460" w:rsidRPr="0008110A">
          <w:rPr>
            <w:rStyle w:val="Hyperlink"/>
            <w:rFonts w:eastAsia="宋体"/>
            <w:noProof/>
          </w:rPr>
          <w:t>For direct AI/ML positioning (e.g., fingerprint), RAN2 understands that UE and LMF may use the same AI/ML model for UE-based positioning (as UE-side model) or LMF-based positioning (as LMF-side model).</w:t>
        </w:r>
      </w:hyperlink>
    </w:p>
    <w:p w14:paraId="076E52AF" w14:textId="10CBB8B0" w:rsidR="00B75460" w:rsidRDefault="00AD65C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742389" w:history="1">
        <w:r w:rsidR="00B75460" w:rsidRPr="0008110A">
          <w:rPr>
            <w:rStyle w:val="Hyperlink"/>
            <w:rFonts w:eastAsia="宋体"/>
            <w:noProof/>
          </w:rPr>
          <w:t>Proposal 2</w:t>
        </w:r>
        <w:r w:rsidR="00B75460">
          <w:rPr>
            <w:rFonts w:asciiTheme="minorHAnsi" w:eastAsiaTheme="minorEastAsia" w:hAnsiTheme="minorHAnsi" w:cstheme="minorBidi"/>
            <w:b w:val="0"/>
            <w:noProof/>
            <w:kern w:val="2"/>
            <w:sz w:val="21"/>
            <w:szCs w:val="22"/>
            <w:lang w:val="en-US" w:eastAsia="zh-CN"/>
          </w:rPr>
          <w:tab/>
        </w:r>
        <w:r w:rsidR="00B75460" w:rsidRPr="0008110A">
          <w:rPr>
            <w:rStyle w:val="Hyperlink"/>
            <w:rFonts w:eastAsia="宋体"/>
            <w:noProof/>
          </w:rPr>
          <w:t>RAN2 supports the scenario that a UE-side model for direct AI/ML positioning is trained by LMF, e.g., a trained LMF-side model can be used for UE-side positioning as well.</w:t>
        </w:r>
      </w:hyperlink>
    </w:p>
    <w:p w14:paraId="2E66C224" w14:textId="26813570" w:rsidR="00B75460" w:rsidRDefault="00AD65C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742390" w:history="1">
        <w:r w:rsidR="00B75460" w:rsidRPr="0008110A">
          <w:rPr>
            <w:rStyle w:val="Hyperlink"/>
            <w:rFonts w:eastAsia="宋体"/>
            <w:noProof/>
          </w:rPr>
          <w:t>Proposal 3</w:t>
        </w:r>
        <w:r w:rsidR="00B75460">
          <w:rPr>
            <w:rFonts w:asciiTheme="minorHAnsi" w:eastAsiaTheme="minorEastAsia" w:hAnsiTheme="minorHAnsi" w:cstheme="minorBidi"/>
            <w:b w:val="0"/>
            <w:noProof/>
            <w:kern w:val="2"/>
            <w:sz w:val="21"/>
            <w:szCs w:val="22"/>
            <w:lang w:val="en-US" w:eastAsia="zh-CN"/>
          </w:rPr>
          <w:tab/>
        </w:r>
        <w:r w:rsidR="00B75460" w:rsidRPr="0008110A">
          <w:rPr>
            <w:rStyle w:val="Hyperlink"/>
            <w:rFonts w:eastAsia="宋体"/>
            <w:noProof/>
          </w:rPr>
          <w:t>How does LMF transfers the AI/ML model to UE should be discussed in WI phase with SA2 involvement.</w:t>
        </w:r>
      </w:hyperlink>
    </w:p>
    <w:p w14:paraId="3732AC41" w14:textId="0162B350" w:rsidR="00B75460" w:rsidRDefault="00AD65C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742391" w:history="1">
        <w:r w:rsidR="00B75460" w:rsidRPr="0008110A">
          <w:rPr>
            <w:rStyle w:val="Hyperlink"/>
            <w:rFonts w:eastAsia="宋体"/>
            <w:noProof/>
          </w:rPr>
          <w:t>Proposal 4</w:t>
        </w:r>
        <w:r w:rsidR="00B75460">
          <w:rPr>
            <w:rFonts w:asciiTheme="minorHAnsi" w:eastAsiaTheme="minorEastAsia" w:hAnsiTheme="minorHAnsi" w:cstheme="minorBidi"/>
            <w:b w:val="0"/>
            <w:noProof/>
            <w:kern w:val="2"/>
            <w:sz w:val="21"/>
            <w:szCs w:val="22"/>
            <w:lang w:val="en-US" w:eastAsia="zh-CN"/>
          </w:rPr>
          <w:tab/>
        </w:r>
        <w:r w:rsidR="00B75460" w:rsidRPr="0008110A">
          <w:rPr>
            <w:rStyle w:val="Hyperlink"/>
            <w:rFonts w:eastAsia="宋体"/>
            <w:noProof/>
          </w:rPr>
          <w:t>The legacy LPP Capability Transfer procedure (</w:t>
        </w:r>
        <w:r w:rsidR="00B75460" w:rsidRPr="0008110A">
          <w:rPr>
            <w:rStyle w:val="Hyperlink"/>
            <w:rFonts w:eastAsia="宋体"/>
            <w:i/>
            <w:iCs/>
            <w:noProof/>
          </w:rPr>
          <w:t xml:space="preserve">RequestCpabilities </w:t>
        </w:r>
        <w:r w:rsidR="00B75460" w:rsidRPr="0008110A">
          <w:rPr>
            <w:rStyle w:val="Hyperlink"/>
            <w:rFonts w:eastAsia="宋体"/>
            <w:noProof/>
          </w:rPr>
          <w:t xml:space="preserve">and </w:t>
        </w:r>
        <w:r w:rsidR="00B75460" w:rsidRPr="0008110A">
          <w:rPr>
            <w:rStyle w:val="Hyperlink"/>
            <w:rFonts w:eastAsia="宋体"/>
            <w:i/>
            <w:iCs/>
            <w:noProof/>
          </w:rPr>
          <w:t xml:space="preserve">ProvideCapabliites </w:t>
        </w:r>
        <w:r w:rsidR="00B75460" w:rsidRPr="0008110A">
          <w:rPr>
            <w:rStyle w:val="Hyperlink"/>
            <w:rFonts w:eastAsia="宋体"/>
            <w:noProof/>
          </w:rPr>
          <w:t>LPP messages) is used for UE to inform LMF about capability related to direct AI/ML positioning or AI/ML assisted positioning.</w:t>
        </w:r>
      </w:hyperlink>
    </w:p>
    <w:p w14:paraId="2E0716E7" w14:textId="1C1BDA9F" w:rsidR="00B75460" w:rsidRDefault="00AD65C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742392" w:history="1">
        <w:r w:rsidR="00B75460" w:rsidRPr="0008110A">
          <w:rPr>
            <w:rStyle w:val="Hyperlink"/>
            <w:rFonts w:eastAsia="宋体"/>
            <w:noProof/>
          </w:rPr>
          <w:t>Proposal 5</w:t>
        </w:r>
        <w:r w:rsidR="00B75460">
          <w:rPr>
            <w:rFonts w:asciiTheme="minorHAnsi" w:eastAsiaTheme="minorEastAsia" w:hAnsiTheme="minorHAnsi" w:cstheme="minorBidi"/>
            <w:b w:val="0"/>
            <w:noProof/>
            <w:kern w:val="2"/>
            <w:sz w:val="21"/>
            <w:szCs w:val="22"/>
            <w:lang w:val="en-US" w:eastAsia="zh-CN"/>
          </w:rPr>
          <w:tab/>
        </w:r>
        <w:r w:rsidR="00B75460" w:rsidRPr="0008110A">
          <w:rPr>
            <w:rStyle w:val="Hyperlink"/>
            <w:rFonts w:eastAsia="宋体"/>
            <w:noProof/>
          </w:rPr>
          <w:t xml:space="preserve">RAN2 considers each direct AI/ML positioning method (e.g., fingerprinting) as a new positioning method, e.g., the related capability can be requested/conveyed as a new IE in the </w:t>
        </w:r>
        <w:r w:rsidR="00B75460" w:rsidRPr="0008110A">
          <w:rPr>
            <w:rStyle w:val="Hyperlink"/>
            <w:rFonts w:eastAsia="宋体"/>
            <w:i/>
            <w:iCs/>
            <w:noProof/>
          </w:rPr>
          <w:t xml:space="preserve">RequestCpabilities </w:t>
        </w:r>
        <w:r w:rsidR="00B75460" w:rsidRPr="0008110A">
          <w:rPr>
            <w:rStyle w:val="Hyperlink"/>
            <w:rFonts w:eastAsia="宋体"/>
            <w:noProof/>
          </w:rPr>
          <w:t xml:space="preserve">and </w:t>
        </w:r>
        <w:r w:rsidR="00B75460" w:rsidRPr="0008110A">
          <w:rPr>
            <w:rStyle w:val="Hyperlink"/>
            <w:rFonts w:eastAsia="宋体"/>
            <w:i/>
            <w:iCs/>
            <w:noProof/>
          </w:rPr>
          <w:t xml:space="preserve">ProvideCapabliites </w:t>
        </w:r>
        <w:r w:rsidR="00B75460" w:rsidRPr="0008110A">
          <w:rPr>
            <w:rStyle w:val="Hyperlink"/>
            <w:rFonts w:eastAsia="宋体"/>
            <w:noProof/>
          </w:rPr>
          <w:t>LPP messages.</w:t>
        </w:r>
      </w:hyperlink>
    </w:p>
    <w:p w14:paraId="610654DD" w14:textId="2F4E5BA1" w:rsidR="00B75460" w:rsidRDefault="00AD65C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742393" w:history="1">
        <w:r w:rsidR="00B75460" w:rsidRPr="0008110A">
          <w:rPr>
            <w:rStyle w:val="Hyperlink"/>
            <w:noProof/>
          </w:rPr>
          <w:t>Proposal 6</w:t>
        </w:r>
        <w:r w:rsidR="00B75460">
          <w:rPr>
            <w:rFonts w:asciiTheme="minorHAnsi" w:eastAsiaTheme="minorEastAsia" w:hAnsiTheme="minorHAnsi" w:cstheme="minorBidi"/>
            <w:b w:val="0"/>
            <w:noProof/>
            <w:kern w:val="2"/>
            <w:sz w:val="21"/>
            <w:szCs w:val="22"/>
            <w:lang w:val="en-US" w:eastAsia="zh-CN"/>
          </w:rPr>
          <w:tab/>
        </w:r>
        <w:r w:rsidR="00B75460" w:rsidRPr="0008110A">
          <w:rPr>
            <w:rStyle w:val="Hyperlink"/>
            <w:rFonts w:eastAsia="宋体"/>
            <w:noProof/>
          </w:rPr>
          <w:t>RAN2 considers AI/ML assisted positioning as enhancement to legacy non-AI/ML positioning method rather than a new positioning method.</w:t>
        </w:r>
      </w:hyperlink>
    </w:p>
    <w:p w14:paraId="433300D9" w14:textId="4AF27DEC"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40AFBBBE" w14:textId="26AA8C0B" w:rsidR="00793B66" w:rsidRPr="00B75460" w:rsidRDefault="00B14CD7" w:rsidP="00B75460">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sectPr w:rsidR="00793B66" w:rsidRPr="00B7546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2E0E" w14:textId="77777777" w:rsidR="00DD1D32" w:rsidRDefault="00DD1D32">
      <w:pPr>
        <w:spacing w:after="0"/>
      </w:pPr>
      <w:r>
        <w:separator/>
      </w:r>
    </w:p>
  </w:endnote>
  <w:endnote w:type="continuationSeparator" w:id="0">
    <w:p w14:paraId="192DE59B" w14:textId="77777777" w:rsidR="00DD1D32" w:rsidRDefault="00DD1D32">
      <w:pPr>
        <w:spacing w:after="0"/>
      </w:pPr>
      <w:r>
        <w:continuationSeparator/>
      </w:r>
    </w:p>
  </w:endnote>
  <w:endnote w:type="continuationNotice" w:id="1">
    <w:p w14:paraId="4DDEDDEF" w14:textId="77777777" w:rsidR="00DD1D32" w:rsidRDefault="00DD1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A767E" w14:textId="77777777" w:rsidR="00DD1D32" w:rsidRDefault="00DD1D32">
      <w:pPr>
        <w:spacing w:after="0"/>
      </w:pPr>
      <w:r>
        <w:separator/>
      </w:r>
    </w:p>
  </w:footnote>
  <w:footnote w:type="continuationSeparator" w:id="0">
    <w:p w14:paraId="1081B1A6" w14:textId="77777777" w:rsidR="00DD1D32" w:rsidRDefault="00DD1D32">
      <w:pPr>
        <w:spacing w:after="0"/>
      </w:pPr>
      <w:r>
        <w:continuationSeparator/>
      </w:r>
    </w:p>
  </w:footnote>
  <w:footnote w:type="continuationNotice" w:id="1">
    <w:p w14:paraId="4E49DFAB" w14:textId="77777777" w:rsidR="00DD1D32" w:rsidRDefault="00DD1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03F63"/>
    <w:multiLevelType w:val="hybridMultilevel"/>
    <w:tmpl w:val="AE4C1E98"/>
    <w:lvl w:ilvl="0" w:tplc="0E4E368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F3948AD"/>
    <w:multiLevelType w:val="hybridMultilevel"/>
    <w:tmpl w:val="B9265A5A"/>
    <w:lvl w:ilvl="0" w:tplc="5C6C2CFC">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77595254">
    <w:abstractNumId w:val="10"/>
  </w:num>
  <w:num w:numId="2" w16cid:durableId="1318144947">
    <w:abstractNumId w:val="8"/>
  </w:num>
  <w:num w:numId="3" w16cid:durableId="990252826">
    <w:abstractNumId w:val="5"/>
  </w:num>
  <w:num w:numId="4" w16cid:durableId="1499688829">
    <w:abstractNumId w:val="0"/>
  </w:num>
  <w:num w:numId="5" w16cid:durableId="1963414938">
    <w:abstractNumId w:val="4"/>
  </w:num>
  <w:num w:numId="6" w16cid:durableId="609704568">
    <w:abstractNumId w:val="7"/>
  </w:num>
  <w:num w:numId="7" w16cid:durableId="249626638">
    <w:abstractNumId w:val="11"/>
  </w:num>
  <w:num w:numId="8" w16cid:durableId="1222248332">
    <w:abstractNumId w:val="3"/>
  </w:num>
  <w:num w:numId="9" w16cid:durableId="1082995877">
    <w:abstractNumId w:val="12"/>
  </w:num>
  <w:num w:numId="10" w16cid:durableId="882668441">
    <w:abstractNumId w:val="13"/>
  </w:num>
  <w:num w:numId="11" w16cid:durableId="1945922831">
    <w:abstractNumId w:val="1"/>
  </w:num>
  <w:num w:numId="12" w16cid:durableId="305672331">
    <w:abstractNumId w:val="6"/>
  </w:num>
  <w:num w:numId="13" w16cid:durableId="1789201124">
    <w:abstractNumId w:val="2"/>
  </w:num>
  <w:num w:numId="14" w16cid:durableId="209200078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892"/>
    <w:rsid w:val="00040BA1"/>
    <w:rsid w:val="00040C2C"/>
    <w:rsid w:val="00040E16"/>
    <w:rsid w:val="0004170C"/>
    <w:rsid w:val="000417A7"/>
    <w:rsid w:val="00042096"/>
    <w:rsid w:val="00042319"/>
    <w:rsid w:val="00042BA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170"/>
    <w:rsid w:val="00055D38"/>
    <w:rsid w:val="00055F0C"/>
    <w:rsid w:val="00055FE0"/>
    <w:rsid w:val="0005719B"/>
    <w:rsid w:val="00057D99"/>
    <w:rsid w:val="00057DFB"/>
    <w:rsid w:val="00057EDE"/>
    <w:rsid w:val="00060097"/>
    <w:rsid w:val="000600EA"/>
    <w:rsid w:val="000602D3"/>
    <w:rsid w:val="00061A98"/>
    <w:rsid w:val="00064369"/>
    <w:rsid w:val="00064EB3"/>
    <w:rsid w:val="000655EC"/>
    <w:rsid w:val="000656D4"/>
    <w:rsid w:val="00066012"/>
    <w:rsid w:val="000660B9"/>
    <w:rsid w:val="00066263"/>
    <w:rsid w:val="00066282"/>
    <w:rsid w:val="00066B30"/>
    <w:rsid w:val="0006710A"/>
    <w:rsid w:val="00070359"/>
    <w:rsid w:val="00070882"/>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33D3"/>
    <w:rsid w:val="000939B8"/>
    <w:rsid w:val="00093A2B"/>
    <w:rsid w:val="0009436B"/>
    <w:rsid w:val="00094535"/>
    <w:rsid w:val="000957C6"/>
    <w:rsid w:val="00095F23"/>
    <w:rsid w:val="00096638"/>
    <w:rsid w:val="00096B3B"/>
    <w:rsid w:val="00096F96"/>
    <w:rsid w:val="000974B1"/>
    <w:rsid w:val="00097AFE"/>
    <w:rsid w:val="000A15E0"/>
    <w:rsid w:val="000A2939"/>
    <w:rsid w:val="000A2D92"/>
    <w:rsid w:val="000A31C9"/>
    <w:rsid w:val="000A34FA"/>
    <w:rsid w:val="000A4924"/>
    <w:rsid w:val="000A52FF"/>
    <w:rsid w:val="000A5729"/>
    <w:rsid w:val="000A5A78"/>
    <w:rsid w:val="000B0645"/>
    <w:rsid w:val="000B13AB"/>
    <w:rsid w:val="000B2345"/>
    <w:rsid w:val="000B2E3D"/>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4E8C"/>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1026A"/>
    <w:rsid w:val="001119D6"/>
    <w:rsid w:val="00112B44"/>
    <w:rsid w:val="001130BC"/>
    <w:rsid w:val="001148E5"/>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36A0"/>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196"/>
    <w:rsid w:val="001524A5"/>
    <w:rsid w:val="001539F6"/>
    <w:rsid w:val="00154EFB"/>
    <w:rsid w:val="00160B27"/>
    <w:rsid w:val="00161886"/>
    <w:rsid w:val="00161CB4"/>
    <w:rsid w:val="00162C8A"/>
    <w:rsid w:val="00162DE8"/>
    <w:rsid w:val="001630DF"/>
    <w:rsid w:val="00163EF4"/>
    <w:rsid w:val="00164B04"/>
    <w:rsid w:val="00165011"/>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40F"/>
    <w:rsid w:val="0018196B"/>
    <w:rsid w:val="00181FDE"/>
    <w:rsid w:val="00182C64"/>
    <w:rsid w:val="001835AC"/>
    <w:rsid w:val="001835CB"/>
    <w:rsid w:val="00183C1A"/>
    <w:rsid w:val="00184989"/>
    <w:rsid w:val="00184D79"/>
    <w:rsid w:val="00185AB1"/>
    <w:rsid w:val="00185C8F"/>
    <w:rsid w:val="001863B7"/>
    <w:rsid w:val="00187543"/>
    <w:rsid w:val="001875CA"/>
    <w:rsid w:val="00187C45"/>
    <w:rsid w:val="00191BCF"/>
    <w:rsid w:val="00191BF9"/>
    <w:rsid w:val="001920E5"/>
    <w:rsid w:val="00192161"/>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0C05"/>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B18"/>
    <w:rsid w:val="001E40AC"/>
    <w:rsid w:val="001E4F0E"/>
    <w:rsid w:val="001E5034"/>
    <w:rsid w:val="001E5050"/>
    <w:rsid w:val="001E5FED"/>
    <w:rsid w:val="001E6895"/>
    <w:rsid w:val="001E6DAB"/>
    <w:rsid w:val="001F03E3"/>
    <w:rsid w:val="001F12A9"/>
    <w:rsid w:val="001F22F8"/>
    <w:rsid w:val="001F3E4D"/>
    <w:rsid w:val="001F403A"/>
    <w:rsid w:val="001F437B"/>
    <w:rsid w:val="001F43CE"/>
    <w:rsid w:val="001F65A7"/>
    <w:rsid w:val="001F6CE8"/>
    <w:rsid w:val="001F6F77"/>
    <w:rsid w:val="00200361"/>
    <w:rsid w:val="00202EB0"/>
    <w:rsid w:val="0020311B"/>
    <w:rsid w:val="00204828"/>
    <w:rsid w:val="00204984"/>
    <w:rsid w:val="00206576"/>
    <w:rsid w:val="00206876"/>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219A"/>
    <w:rsid w:val="00222E99"/>
    <w:rsid w:val="002250DF"/>
    <w:rsid w:val="00225817"/>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1E5"/>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14"/>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1BD"/>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CD"/>
    <w:rsid w:val="002A66DA"/>
    <w:rsid w:val="002A6E64"/>
    <w:rsid w:val="002A7FD1"/>
    <w:rsid w:val="002B0828"/>
    <w:rsid w:val="002B20EB"/>
    <w:rsid w:val="002B26D2"/>
    <w:rsid w:val="002B292D"/>
    <w:rsid w:val="002B2C45"/>
    <w:rsid w:val="002B2E00"/>
    <w:rsid w:val="002B31B3"/>
    <w:rsid w:val="002B3227"/>
    <w:rsid w:val="002B3588"/>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442"/>
    <w:rsid w:val="002F1940"/>
    <w:rsid w:val="002F2F35"/>
    <w:rsid w:val="002F2FF1"/>
    <w:rsid w:val="002F3AE5"/>
    <w:rsid w:val="002F73B4"/>
    <w:rsid w:val="0030028B"/>
    <w:rsid w:val="00301FCF"/>
    <w:rsid w:val="003029C9"/>
    <w:rsid w:val="00303FB0"/>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259D"/>
    <w:rsid w:val="00314A71"/>
    <w:rsid w:val="00314F6D"/>
    <w:rsid w:val="00315F65"/>
    <w:rsid w:val="00316148"/>
    <w:rsid w:val="0031619A"/>
    <w:rsid w:val="00321923"/>
    <w:rsid w:val="00321CF2"/>
    <w:rsid w:val="00322A0A"/>
    <w:rsid w:val="00325319"/>
    <w:rsid w:val="003256F0"/>
    <w:rsid w:val="00325815"/>
    <w:rsid w:val="00326430"/>
    <w:rsid w:val="0032658B"/>
    <w:rsid w:val="00326EC1"/>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223"/>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6B76"/>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2E9"/>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3CCF"/>
    <w:rsid w:val="003B6329"/>
    <w:rsid w:val="003B65AE"/>
    <w:rsid w:val="003B6C99"/>
    <w:rsid w:val="003B6D6E"/>
    <w:rsid w:val="003B6DEC"/>
    <w:rsid w:val="003B7625"/>
    <w:rsid w:val="003B77EA"/>
    <w:rsid w:val="003B7DAB"/>
    <w:rsid w:val="003B7F7B"/>
    <w:rsid w:val="003B7F83"/>
    <w:rsid w:val="003C02E8"/>
    <w:rsid w:val="003C09EE"/>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822"/>
    <w:rsid w:val="003D2956"/>
    <w:rsid w:val="003D377D"/>
    <w:rsid w:val="003D3F18"/>
    <w:rsid w:val="003D457D"/>
    <w:rsid w:val="003D5ED1"/>
    <w:rsid w:val="003D6ABF"/>
    <w:rsid w:val="003D6AFA"/>
    <w:rsid w:val="003D7BDE"/>
    <w:rsid w:val="003D7FBC"/>
    <w:rsid w:val="003E1D71"/>
    <w:rsid w:val="003E3AB7"/>
    <w:rsid w:val="003E432D"/>
    <w:rsid w:val="003E6944"/>
    <w:rsid w:val="003E6BF1"/>
    <w:rsid w:val="003E73ED"/>
    <w:rsid w:val="003E7C6A"/>
    <w:rsid w:val="003F2317"/>
    <w:rsid w:val="003F2444"/>
    <w:rsid w:val="003F24B2"/>
    <w:rsid w:val="003F2E16"/>
    <w:rsid w:val="003F3708"/>
    <w:rsid w:val="003F41D0"/>
    <w:rsid w:val="003F43EA"/>
    <w:rsid w:val="003F4968"/>
    <w:rsid w:val="003F4B95"/>
    <w:rsid w:val="003F6601"/>
    <w:rsid w:val="003F6CBE"/>
    <w:rsid w:val="003F6D7D"/>
    <w:rsid w:val="003F6D9A"/>
    <w:rsid w:val="003F6FEC"/>
    <w:rsid w:val="004006C6"/>
    <w:rsid w:val="00400AD3"/>
    <w:rsid w:val="00400D4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CD6"/>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1743"/>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67A"/>
    <w:rsid w:val="004C1750"/>
    <w:rsid w:val="004C2ED1"/>
    <w:rsid w:val="004C4701"/>
    <w:rsid w:val="004C4F41"/>
    <w:rsid w:val="004C53EA"/>
    <w:rsid w:val="004C58BC"/>
    <w:rsid w:val="004C5A00"/>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88B"/>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243"/>
    <w:rsid w:val="005175C0"/>
    <w:rsid w:val="00517942"/>
    <w:rsid w:val="00517943"/>
    <w:rsid w:val="00520766"/>
    <w:rsid w:val="00520AB0"/>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A85"/>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2EE1"/>
    <w:rsid w:val="00573519"/>
    <w:rsid w:val="00573DED"/>
    <w:rsid w:val="00574002"/>
    <w:rsid w:val="005746EE"/>
    <w:rsid w:val="0057529E"/>
    <w:rsid w:val="00575B1E"/>
    <w:rsid w:val="005767E1"/>
    <w:rsid w:val="00577B89"/>
    <w:rsid w:val="00580630"/>
    <w:rsid w:val="00580AC9"/>
    <w:rsid w:val="00580C42"/>
    <w:rsid w:val="00580FD3"/>
    <w:rsid w:val="00580FD9"/>
    <w:rsid w:val="005814EE"/>
    <w:rsid w:val="00581C51"/>
    <w:rsid w:val="00581C84"/>
    <w:rsid w:val="00581E69"/>
    <w:rsid w:val="00581F79"/>
    <w:rsid w:val="0058257E"/>
    <w:rsid w:val="00583716"/>
    <w:rsid w:val="00583A7B"/>
    <w:rsid w:val="00583D94"/>
    <w:rsid w:val="00584389"/>
    <w:rsid w:val="0058482B"/>
    <w:rsid w:val="00585A38"/>
    <w:rsid w:val="00585DDF"/>
    <w:rsid w:val="00587185"/>
    <w:rsid w:val="00590FC5"/>
    <w:rsid w:val="005911CD"/>
    <w:rsid w:val="00592A90"/>
    <w:rsid w:val="0059389D"/>
    <w:rsid w:val="005939B9"/>
    <w:rsid w:val="00593D85"/>
    <w:rsid w:val="0059433B"/>
    <w:rsid w:val="00594E92"/>
    <w:rsid w:val="00595486"/>
    <w:rsid w:val="005955A8"/>
    <w:rsid w:val="0059666D"/>
    <w:rsid w:val="00597648"/>
    <w:rsid w:val="00597734"/>
    <w:rsid w:val="00597B8D"/>
    <w:rsid w:val="005A0835"/>
    <w:rsid w:val="005A1A2F"/>
    <w:rsid w:val="005A1B30"/>
    <w:rsid w:val="005A2F2B"/>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281B"/>
    <w:rsid w:val="005D321C"/>
    <w:rsid w:val="005D429B"/>
    <w:rsid w:val="005D486B"/>
    <w:rsid w:val="005D495F"/>
    <w:rsid w:val="005D582C"/>
    <w:rsid w:val="005D650B"/>
    <w:rsid w:val="005E05B7"/>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106B"/>
    <w:rsid w:val="0061295C"/>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3E7E"/>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6C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C5D"/>
    <w:rsid w:val="00660D7E"/>
    <w:rsid w:val="006611DF"/>
    <w:rsid w:val="0066349C"/>
    <w:rsid w:val="00663C03"/>
    <w:rsid w:val="00665902"/>
    <w:rsid w:val="00666432"/>
    <w:rsid w:val="00667BF1"/>
    <w:rsid w:val="00670E1D"/>
    <w:rsid w:val="00671A76"/>
    <w:rsid w:val="0067262A"/>
    <w:rsid w:val="00672949"/>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205A"/>
    <w:rsid w:val="0068291A"/>
    <w:rsid w:val="00684962"/>
    <w:rsid w:val="00684D52"/>
    <w:rsid w:val="00685872"/>
    <w:rsid w:val="00686D25"/>
    <w:rsid w:val="00687276"/>
    <w:rsid w:val="00687D39"/>
    <w:rsid w:val="0069044A"/>
    <w:rsid w:val="00691718"/>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66F0"/>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017"/>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0E9C"/>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8EE"/>
    <w:rsid w:val="00790DBD"/>
    <w:rsid w:val="007911A9"/>
    <w:rsid w:val="00791514"/>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107"/>
    <w:rsid w:val="007B1598"/>
    <w:rsid w:val="007B2023"/>
    <w:rsid w:val="007B2818"/>
    <w:rsid w:val="007B65DD"/>
    <w:rsid w:val="007B661D"/>
    <w:rsid w:val="007B6657"/>
    <w:rsid w:val="007B75C3"/>
    <w:rsid w:val="007B76D5"/>
    <w:rsid w:val="007B7CCB"/>
    <w:rsid w:val="007C0072"/>
    <w:rsid w:val="007C0130"/>
    <w:rsid w:val="007C16C3"/>
    <w:rsid w:val="007C294C"/>
    <w:rsid w:val="007C296E"/>
    <w:rsid w:val="007C2999"/>
    <w:rsid w:val="007C2B11"/>
    <w:rsid w:val="007C3605"/>
    <w:rsid w:val="007C4AE5"/>
    <w:rsid w:val="007C4E9A"/>
    <w:rsid w:val="007C5005"/>
    <w:rsid w:val="007C5A64"/>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11FA"/>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179D6"/>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1ECF"/>
    <w:rsid w:val="00833386"/>
    <w:rsid w:val="00833A41"/>
    <w:rsid w:val="00833E11"/>
    <w:rsid w:val="00834335"/>
    <w:rsid w:val="008346AC"/>
    <w:rsid w:val="00835A4C"/>
    <w:rsid w:val="00836263"/>
    <w:rsid w:val="008401D8"/>
    <w:rsid w:val="00841F16"/>
    <w:rsid w:val="00843479"/>
    <w:rsid w:val="00845303"/>
    <w:rsid w:val="008471A8"/>
    <w:rsid w:val="00847617"/>
    <w:rsid w:val="00851B29"/>
    <w:rsid w:val="00852684"/>
    <w:rsid w:val="00852889"/>
    <w:rsid w:val="008528A5"/>
    <w:rsid w:val="00852FBA"/>
    <w:rsid w:val="008536AB"/>
    <w:rsid w:val="008537C0"/>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E2F"/>
    <w:rsid w:val="00870FEE"/>
    <w:rsid w:val="0087132C"/>
    <w:rsid w:val="00871773"/>
    <w:rsid w:val="0087265C"/>
    <w:rsid w:val="008734AD"/>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77F"/>
    <w:rsid w:val="008919F7"/>
    <w:rsid w:val="008927F9"/>
    <w:rsid w:val="008931D1"/>
    <w:rsid w:val="00894BDD"/>
    <w:rsid w:val="00895C6D"/>
    <w:rsid w:val="00896457"/>
    <w:rsid w:val="0089674B"/>
    <w:rsid w:val="00896DAC"/>
    <w:rsid w:val="00897C1D"/>
    <w:rsid w:val="00897C5B"/>
    <w:rsid w:val="008A0FAA"/>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333"/>
    <w:rsid w:val="008C39D4"/>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082B"/>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2D0"/>
    <w:rsid w:val="008F3F23"/>
    <w:rsid w:val="008F5557"/>
    <w:rsid w:val="008F5635"/>
    <w:rsid w:val="008F6537"/>
    <w:rsid w:val="008F777E"/>
    <w:rsid w:val="009010B9"/>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22D"/>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6C18"/>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63DE"/>
    <w:rsid w:val="009A77C5"/>
    <w:rsid w:val="009A7A28"/>
    <w:rsid w:val="009B08DB"/>
    <w:rsid w:val="009B1269"/>
    <w:rsid w:val="009B17E4"/>
    <w:rsid w:val="009B1C8D"/>
    <w:rsid w:val="009B3127"/>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31B"/>
    <w:rsid w:val="009C5B2E"/>
    <w:rsid w:val="009C5D92"/>
    <w:rsid w:val="009C5F85"/>
    <w:rsid w:val="009C7377"/>
    <w:rsid w:val="009C79F2"/>
    <w:rsid w:val="009C7A89"/>
    <w:rsid w:val="009C7DD3"/>
    <w:rsid w:val="009D025F"/>
    <w:rsid w:val="009D06B6"/>
    <w:rsid w:val="009D1A99"/>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1538"/>
    <w:rsid w:val="00A0597A"/>
    <w:rsid w:val="00A06211"/>
    <w:rsid w:val="00A067A9"/>
    <w:rsid w:val="00A06802"/>
    <w:rsid w:val="00A07268"/>
    <w:rsid w:val="00A07434"/>
    <w:rsid w:val="00A1012A"/>
    <w:rsid w:val="00A10143"/>
    <w:rsid w:val="00A1022C"/>
    <w:rsid w:val="00A11CA1"/>
    <w:rsid w:val="00A12332"/>
    <w:rsid w:val="00A1324D"/>
    <w:rsid w:val="00A1386D"/>
    <w:rsid w:val="00A14581"/>
    <w:rsid w:val="00A1545E"/>
    <w:rsid w:val="00A15906"/>
    <w:rsid w:val="00A15E56"/>
    <w:rsid w:val="00A16FE4"/>
    <w:rsid w:val="00A213CA"/>
    <w:rsid w:val="00A213D3"/>
    <w:rsid w:val="00A21AF0"/>
    <w:rsid w:val="00A23626"/>
    <w:rsid w:val="00A24A9E"/>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22E8"/>
    <w:rsid w:val="00A632ED"/>
    <w:rsid w:val="00A63719"/>
    <w:rsid w:val="00A63D09"/>
    <w:rsid w:val="00A63E57"/>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3C21"/>
    <w:rsid w:val="00A846CD"/>
    <w:rsid w:val="00A84A53"/>
    <w:rsid w:val="00A85190"/>
    <w:rsid w:val="00A870CA"/>
    <w:rsid w:val="00A871B6"/>
    <w:rsid w:val="00A87F91"/>
    <w:rsid w:val="00A90696"/>
    <w:rsid w:val="00A92389"/>
    <w:rsid w:val="00A93381"/>
    <w:rsid w:val="00A9542F"/>
    <w:rsid w:val="00A95578"/>
    <w:rsid w:val="00A95E35"/>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A7FD9"/>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575"/>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65CC"/>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6D7D"/>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05F8"/>
    <w:rsid w:val="00B51F73"/>
    <w:rsid w:val="00B52532"/>
    <w:rsid w:val="00B56EC3"/>
    <w:rsid w:val="00B60290"/>
    <w:rsid w:val="00B60DF5"/>
    <w:rsid w:val="00B60E86"/>
    <w:rsid w:val="00B6108E"/>
    <w:rsid w:val="00B61337"/>
    <w:rsid w:val="00B61419"/>
    <w:rsid w:val="00B617D9"/>
    <w:rsid w:val="00B61918"/>
    <w:rsid w:val="00B61F7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460"/>
    <w:rsid w:val="00B75B1C"/>
    <w:rsid w:val="00B76289"/>
    <w:rsid w:val="00B770AA"/>
    <w:rsid w:val="00B7737C"/>
    <w:rsid w:val="00B77781"/>
    <w:rsid w:val="00B7794D"/>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671"/>
    <w:rsid w:val="00BB278F"/>
    <w:rsid w:val="00BB4120"/>
    <w:rsid w:val="00BB4AD9"/>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4692"/>
    <w:rsid w:val="00BC5038"/>
    <w:rsid w:val="00BC61A0"/>
    <w:rsid w:val="00BC7317"/>
    <w:rsid w:val="00BC74EE"/>
    <w:rsid w:val="00BC78EE"/>
    <w:rsid w:val="00BC795A"/>
    <w:rsid w:val="00BD0C4F"/>
    <w:rsid w:val="00BD0DA6"/>
    <w:rsid w:val="00BD0E8D"/>
    <w:rsid w:val="00BD11C2"/>
    <w:rsid w:val="00BD12AD"/>
    <w:rsid w:val="00BD1B44"/>
    <w:rsid w:val="00BD20D0"/>
    <w:rsid w:val="00BD3B25"/>
    <w:rsid w:val="00BD4F51"/>
    <w:rsid w:val="00BD5524"/>
    <w:rsid w:val="00BD5F5C"/>
    <w:rsid w:val="00BD5F7E"/>
    <w:rsid w:val="00BD7288"/>
    <w:rsid w:val="00BE0C55"/>
    <w:rsid w:val="00BE0DCF"/>
    <w:rsid w:val="00BE0F57"/>
    <w:rsid w:val="00BE191C"/>
    <w:rsid w:val="00BE1B0F"/>
    <w:rsid w:val="00BE1CCA"/>
    <w:rsid w:val="00BE1EEE"/>
    <w:rsid w:val="00BE205F"/>
    <w:rsid w:val="00BE21A9"/>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07332"/>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6F6"/>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4B7"/>
    <w:rsid w:val="00C82985"/>
    <w:rsid w:val="00C83184"/>
    <w:rsid w:val="00C83932"/>
    <w:rsid w:val="00C8482E"/>
    <w:rsid w:val="00C8504C"/>
    <w:rsid w:val="00C867F9"/>
    <w:rsid w:val="00C86C2E"/>
    <w:rsid w:val="00C90048"/>
    <w:rsid w:val="00C914A2"/>
    <w:rsid w:val="00C92760"/>
    <w:rsid w:val="00C92B3F"/>
    <w:rsid w:val="00C9565B"/>
    <w:rsid w:val="00C96462"/>
    <w:rsid w:val="00C96B6E"/>
    <w:rsid w:val="00C97018"/>
    <w:rsid w:val="00C975C2"/>
    <w:rsid w:val="00C97B87"/>
    <w:rsid w:val="00CA400B"/>
    <w:rsid w:val="00CA4AF3"/>
    <w:rsid w:val="00CA5013"/>
    <w:rsid w:val="00CA5414"/>
    <w:rsid w:val="00CA57F2"/>
    <w:rsid w:val="00CA63AC"/>
    <w:rsid w:val="00CA663C"/>
    <w:rsid w:val="00CA7AF1"/>
    <w:rsid w:val="00CA7CC3"/>
    <w:rsid w:val="00CA7F5F"/>
    <w:rsid w:val="00CB0519"/>
    <w:rsid w:val="00CB078B"/>
    <w:rsid w:val="00CB145D"/>
    <w:rsid w:val="00CB190A"/>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6D9"/>
    <w:rsid w:val="00CE6A0F"/>
    <w:rsid w:val="00CE71EE"/>
    <w:rsid w:val="00CE730E"/>
    <w:rsid w:val="00CE73A4"/>
    <w:rsid w:val="00CE7C29"/>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F0F"/>
    <w:rsid w:val="00D0124B"/>
    <w:rsid w:val="00D01A14"/>
    <w:rsid w:val="00D01B2E"/>
    <w:rsid w:val="00D01F79"/>
    <w:rsid w:val="00D03EF0"/>
    <w:rsid w:val="00D049B1"/>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159"/>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7777B"/>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A4E"/>
    <w:rsid w:val="00D9359A"/>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B7D51"/>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0F46"/>
    <w:rsid w:val="00DD1B2E"/>
    <w:rsid w:val="00DD1BA4"/>
    <w:rsid w:val="00DD1D32"/>
    <w:rsid w:val="00DD22DF"/>
    <w:rsid w:val="00DD2380"/>
    <w:rsid w:val="00DD31EC"/>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547B"/>
    <w:rsid w:val="00E862C5"/>
    <w:rsid w:val="00E8670A"/>
    <w:rsid w:val="00E87069"/>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109"/>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EF788B"/>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6B"/>
    <w:rsid w:val="00F377F2"/>
    <w:rsid w:val="00F37B9F"/>
    <w:rsid w:val="00F37E93"/>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494F"/>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6963"/>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0D67"/>
    <w:rsid w:val="00FA111F"/>
    <w:rsid w:val="00FA11AD"/>
    <w:rsid w:val="00FA1287"/>
    <w:rsid w:val="00FA1AC5"/>
    <w:rsid w:val="00FA1B86"/>
    <w:rsid w:val="00FA217B"/>
    <w:rsid w:val="00FA5B15"/>
    <w:rsid w:val="00FA5CC4"/>
    <w:rsid w:val="00FA6289"/>
    <w:rsid w:val="00FA7974"/>
    <w:rsid w:val="00FA7D72"/>
    <w:rsid w:val="00FB014E"/>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16"/>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C867F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C867F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CRCoverPageZchn">
    <w:name w:val="CR Cover Page Zchn"/>
    <w:link w:val="CRCoverPage"/>
    <w:rsid w:val="00C07332"/>
    <w:rPr>
      <w:rFonts w:ascii="Arial" w:hAnsi="Arial"/>
      <w:lang w:val="en-GB"/>
    </w:rPr>
  </w:style>
  <w:style w:type="character" w:customStyle="1" w:styleId="ProposalChar">
    <w:name w:val="Proposal Char"/>
    <w:basedOn w:val="DefaultParagraphFont"/>
    <w:link w:val="Proposal"/>
    <w:rsid w:val="007B1107"/>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826826884">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32078320">
      <w:bodyDiv w:val="1"/>
      <w:marLeft w:val="0"/>
      <w:marRight w:val="0"/>
      <w:marTop w:val="0"/>
      <w:marBottom w:val="0"/>
      <w:divBdr>
        <w:top w:val="none" w:sz="0" w:space="0" w:color="auto"/>
        <w:left w:val="none" w:sz="0" w:space="0" w:color="auto"/>
        <w:bottom w:val="none" w:sz="0" w:space="0" w:color="auto"/>
        <w:right w:val="none" w:sz="0" w:space="0" w:color="auto"/>
      </w:divBdr>
    </w:div>
    <w:div w:id="1134369598">
      <w:bodyDiv w:val="1"/>
      <w:marLeft w:val="0"/>
      <w:marRight w:val="0"/>
      <w:marTop w:val="0"/>
      <w:marBottom w:val="0"/>
      <w:divBdr>
        <w:top w:val="none" w:sz="0" w:space="0" w:color="auto"/>
        <w:left w:val="none" w:sz="0" w:space="0" w:color="auto"/>
        <w:bottom w:val="none" w:sz="0" w:space="0" w:color="auto"/>
        <w:right w:val="none" w:sz="0" w:space="0" w:color="auto"/>
      </w:divBdr>
    </w:div>
    <w:div w:id="1150052432">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3.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5</Pages>
  <Words>1855</Words>
  <Characters>11610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412</cp:revision>
  <cp:lastPrinted>2018-05-22T10:28:00Z</cp:lastPrinted>
  <dcterms:created xsi:type="dcterms:W3CDTF">2022-11-03T12:07:00Z</dcterms:created>
  <dcterms:modified xsi:type="dcterms:W3CDTF">2023-09-28T08:57:00Z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